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EC201" w14:textId="3F98F73A" w:rsidR="00FA311C" w:rsidRDefault="00FA311C" w:rsidP="00FA311C">
      <w:pPr>
        <w:pStyle w:val="4Bhead"/>
      </w:pPr>
      <w:r w:rsidRPr="00B60AE7">
        <w:t>Vol</w:t>
      </w:r>
      <w:r>
        <w:t xml:space="preserve">ume 32, Number </w:t>
      </w:r>
      <w:r w:rsidR="00CB1C8D">
        <w:t>3</w:t>
      </w:r>
      <w:r>
        <w:t xml:space="preserve">, </w:t>
      </w:r>
      <w:r w:rsidR="00CB1C8D">
        <w:t>February 2023</w:t>
      </w:r>
    </w:p>
    <w:p w14:paraId="1A956ED1" w14:textId="77777777" w:rsidR="00FA311C" w:rsidRDefault="00FA311C" w:rsidP="00FA311C">
      <w:pPr>
        <w:pStyle w:val="2conventionhead"/>
        <w:tabs>
          <w:tab w:val="left" w:pos="6587"/>
        </w:tabs>
      </w:pPr>
      <w:r>
        <w:t>Revision</w:t>
      </w:r>
    </w:p>
    <w:p w14:paraId="71C90238" w14:textId="77777777" w:rsidR="00FA311C" w:rsidRDefault="00FA311C" w:rsidP="00FA311C">
      <w:pPr>
        <w:spacing w:after="120"/>
        <w:rPr>
          <w:rFonts w:ascii="Arial Black" w:hAnsi="Arial Black"/>
          <w:color w:val="FF9900"/>
          <w:sz w:val="48"/>
        </w:rPr>
      </w:pPr>
      <w:r>
        <w:rPr>
          <w:rFonts w:ascii="Arial Black" w:hAnsi="Arial Black"/>
          <w:color w:val="FF9900"/>
          <w:sz w:val="48"/>
        </w:rPr>
        <w:t>Revision practice</w:t>
      </w:r>
    </w:p>
    <w:p w14:paraId="47670452" w14:textId="77777777" w:rsidR="00FA311C" w:rsidRPr="005054DE" w:rsidRDefault="00FA311C" w:rsidP="00FA311C">
      <w:pPr>
        <w:pStyle w:val="6Authorbiog"/>
      </w:pPr>
      <w:r>
        <w:t>Joan Garrod</w:t>
      </w:r>
    </w:p>
    <w:p w14:paraId="1AB21754" w14:textId="7BAC8C09" w:rsidR="00AC0E79" w:rsidRPr="00CB1C8D" w:rsidRDefault="00CB1C8D" w:rsidP="00CB1C8D">
      <w:pPr>
        <w:pStyle w:val="1Text"/>
      </w:pPr>
      <w:r w:rsidRPr="00CB1C8D">
        <w:t xml:space="preserve">In this issue, the focus is on answering exam-style questions in a way that demonstrates the required skills demanded of </w:t>
      </w:r>
      <w:proofErr w:type="gramStart"/>
      <w:r w:rsidRPr="00CB1C8D">
        <w:t>particular types</w:t>
      </w:r>
      <w:proofErr w:type="gramEnd"/>
      <w:r w:rsidRPr="00CB1C8D">
        <w:t xml:space="preserve"> of question, </w:t>
      </w:r>
      <w:r w:rsidR="00090955" w:rsidRPr="00CB1C8D">
        <w:t>even</w:t>
      </w:r>
      <w:r w:rsidRPr="00CB1C8D">
        <w:t xml:space="preserve"> if the questions are not of the exact type found in your specification, remember that the skills are the same for everyone, so it is always worthwhile completing the exercises. The first question is typical of the AQA paper on Education with Theory and Methods, and the main skill here is analysis. The second is typical of AQA questions on the Methods in Context paper, and the main skill here is evaluation. The final task gives you the opportunity to demonstrate and practise application. Guidance is given showing how these questions might be </w:t>
      </w:r>
      <w:proofErr w:type="gramStart"/>
      <w:r w:rsidRPr="00CB1C8D">
        <w:t>answered, but</w:t>
      </w:r>
      <w:proofErr w:type="gramEnd"/>
      <w:r w:rsidRPr="00CB1C8D">
        <w:t xml:space="preserve"> remember that there is no one ‘right</w:t>
      </w:r>
      <w:r w:rsidR="006C0490">
        <w:t>’</w:t>
      </w:r>
      <w:r w:rsidRPr="00CB1C8D">
        <w:t xml:space="preserve"> answer to this kind of question, and you may prefer to use other material in your answer</w:t>
      </w:r>
      <w:r w:rsidR="007F26E6" w:rsidRPr="00CB1C8D">
        <w:t>.</w:t>
      </w:r>
    </w:p>
    <w:p w14:paraId="3EC8B34C" w14:textId="77777777" w:rsidR="00CB1C8D" w:rsidRPr="00865668" w:rsidRDefault="00CB1C8D" w:rsidP="00CB1C8D">
      <w:pPr>
        <w:pStyle w:val="3Ahead"/>
      </w:pPr>
      <w:r>
        <w:t>Education with Theory and Methods</w:t>
      </w:r>
    </w:p>
    <w:p w14:paraId="0E5A1C9C" w14:textId="77777777" w:rsidR="00CB1C8D" w:rsidRPr="00CB1C8D" w:rsidRDefault="00CB1C8D" w:rsidP="00CB1C8D">
      <w:pPr>
        <w:pStyle w:val="1Text"/>
        <w:rPr>
          <w:b/>
          <w:bCs/>
        </w:rPr>
      </w:pPr>
      <w:r w:rsidRPr="00CB1C8D">
        <w:rPr>
          <w:b/>
          <w:bCs/>
        </w:rPr>
        <w:t>Item A</w:t>
      </w:r>
    </w:p>
    <w:p w14:paraId="32085521" w14:textId="01B37C90" w:rsidR="00CB1C8D" w:rsidRPr="00CB1C8D" w:rsidRDefault="00CB1C8D" w:rsidP="00CB1C8D">
      <w:pPr>
        <w:pStyle w:val="1Text"/>
      </w:pPr>
      <w:r w:rsidRPr="00CB1C8D">
        <w:t xml:space="preserve">The importance of a child’s home background to their educational success has been demonstrated in a wealth of sociological research. However, research has also shown that attitudes and practices found within schools, such as teachers’ perceptions of their pupils, their abilities and behaviour, also have an important effect. </w:t>
      </w:r>
    </w:p>
    <w:p w14:paraId="04B69F45" w14:textId="10B694D9" w:rsidR="00CB1C8D" w:rsidRPr="00CB1C8D" w:rsidRDefault="00CB1C8D" w:rsidP="00CB1C8D">
      <w:pPr>
        <w:pStyle w:val="1Text"/>
        <w:ind w:left="720"/>
      </w:pPr>
      <w:r w:rsidRPr="00CB1C8D">
        <w:t>Applying material from Item A, analyse two ways in which teachers’ attitudes towards, and assumptions about, their pupils may influence educational outcomes.</w:t>
      </w:r>
      <w:r w:rsidRPr="00CB1C8D">
        <w:tab/>
        <w:t>(10 marks)</w:t>
      </w:r>
    </w:p>
    <w:p w14:paraId="053DE51F" w14:textId="77777777" w:rsidR="00CB1C8D" w:rsidRPr="00CB1C8D" w:rsidRDefault="00CB1C8D" w:rsidP="00CB1C8D">
      <w:pPr>
        <w:pStyle w:val="4Bhead"/>
      </w:pPr>
      <w:r w:rsidRPr="00CB1C8D">
        <w:t>Guidance</w:t>
      </w:r>
    </w:p>
    <w:p w14:paraId="328B870B" w14:textId="757FC41C" w:rsidR="00CB1C8D" w:rsidRDefault="00CB1C8D" w:rsidP="00CB1C8D">
      <w:pPr>
        <w:pStyle w:val="1Text"/>
      </w:pPr>
      <w:r>
        <w:t xml:space="preserve">You will, of course, remember the importance of separating out the two parts of your answer, so that each way is clearly distinguished. Note that although the importance of a child’s home background is mentioned, the focus of the question is on teachers’ perceptions, and how these may influence educational outcomes. You could focus on perceptions influenced by views on the class, </w:t>
      </w:r>
      <w:proofErr w:type="gramStart"/>
      <w:r>
        <w:t>ethnicity</w:t>
      </w:r>
      <w:proofErr w:type="gramEnd"/>
      <w:r>
        <w:t xml:space="preserve"> or the gender of pupils. However, you are asked to show the </w:t>
      </w:r>
      <w:r w:rsidRPr="00BF3E3F">
        <w:rPr>
          <w:i/>
          <w:iCs/>
        </w:rPr>
        <w:t>ways in which</w:t>
      </w:r>
      <w:r>
        <w:t xml:space="preserve"> perceptions may influence outcomes. You might choose decisions about streaming, advice on subject choice, the level of material provided, such as books for primary school children, and the expectations regarding what a pupil is, or is not, capable of. The analysis should be shown in </w:t>
      </w:r>
      <w:r w:rsidRPr="00792264">
        <w:rPr>
          <w:i/>
          <w:iCs/>
        </w:rPr>
        <w:t>how</w:t>
      </w:r>
      <w:r>
        <w:t xml:space="preserve"> such perceptions might work in practice, for example, steering girls away from science-based subjects or careers, or giving pupils material that doesn’t challenge them intellectually, or placing certain pupils in higher or lower streams. Remember too that perceptions don’t come from nowhere </w:t>
      </w:r>
      <w:r w:rsidR="007460A7">
        <w:t>—</w:t>
      </w:r>
      <w:r>
        <w:t xml:space="preserve"> they can be influenced by stereotypical views of </w:t>
      </w:r>
      <w:proofErr w:type="gramStart"/>
      <w:r>
        <w:t>particular types</w:t>
      </w:r>
      <w:proofErr w:type="gramEnd"/>
      <w:r>
        <w:t xml:space="preserve"> of home background or ethnic group gleaned from the wider society. Use appropriate sociological concepts, and you may wish to cite </w:t>
      </w:r>
      <w:proofErr w:type="gramStart"/>
      <w:r>
        <w:t>particular pieces</w:t>
      </w:r>
      <w:proofErr w:type="gramEnd"/>
      <w:r>
        <w:t xml:space="preserve"> of research to illustrate a point </w:t>
      </w:r>
      <w:r w:rsidR="00435DE4">
        <w:t>—</w:t>
      </w:r>
      <w:r>
        <w:t xml:space="preserve"> though don’t get side-tracked into detailed discussions of the research findings </w:t>
      </w:r>
      <w:r w:rsidR="00435DE4">
        <w:t>—</w:t>
      </w:r>
      <w:r>
        <w:t xml:space="preserve"> there will not be time. Remember too that perceptions can be positive as well as negative, and this works in favour of some pupils.</w:t>
      </w:r>
    </w:p>
    <w:p w14:paraId="682C83B6" w14:textId="68896383" w:rsidR="00CB1C8D" w:rsidRPr="00865668" w:rsidRDefault="00CB1C8D" w:rsidP="00CB1C8D">
      <w:pPr>
        <w:pStyle w:val="3Ahead"/>
      </w:pPr>
      <w:r>
        <w:lastRenderedPageBreak/>
        <w:t>Education with Methods in Context</w:t>
      </w:r>
    </w:p>
    <w:p w14:paraId="57A30624" w14:textId="77777777" w:rsidR="00CB1C8D" w:rsidRPr="00CB1C8D" w:rsidRDefault="00CB1C8D" w:rsidP="00CB1C8D">
      <w:pPr>
        <w:pStyle w:val="1Text"/>
        <w:rPr>
          <w:b/>
          <w:bCs/>
        </w:rPr>
      </w:pPr>
      <w:r w:rsidRPr="00CB1C8D">
        <w:rPr>
          <w:b/>
          <w:bCs/>
        </w:rPr>
        <w:t xml:space="preserve">Item </w:t>
      </w:r>
    </w:p>
    <w:p w14:paraId="242F7BAE" w14:textId="48EB8670" w:rsidR="00CB1C8D" w:rsidRPr="00CB1C8D" w:rsidRDefault="00CB1C8D" w:rsidP="00CB1C8D">
      <w:pPr>
        <w:pStyle w:val="1Text"/>
      </w:pPr>
      <w:r w:rsidRPr="00CB1C8D">
        <w:t>The nature and level of parental involvement with their children’s education has been s</w:t>
      </w:r>
      <w:r w:rsidR="00C60F94">
        <w:t>h</w:t>
      </w:r>
      <w:r w:rsidRPr="00CB1C8D">
        <w:t>own to be an important factor in how well pupils progress at school. School reports and parents’ evenings are both ways in which schools aim to keep parents aware of how children are faring at school. Some parents have a high level of involvement, for example by joining the Parent Teacher Association or becoming a school governor, while others have little or no contact with the school.</w:t>
      </w:r>
    </w:p>
    <w:p w14:paraId="4CA88B91" w14:textId="6786435F" w:rsidR="00CB1C8D" w:rsidRPr="00CB1C8D" w:rsidRDefault="00CB1C8D" w:rsidP="00CB1C8D">
      <w:pPr>
        <w:pStyle w:val="1Text"/>
      </w:pPr>
      <w:proofErr w:type="gramStart"/>
      <w:r w:rsidRPr="00CB1C8D">
        <w:t>A number of</w:t>
      </w:r>
      <w:proofErr w:type="gramEnd"/>
      <w:r w:rsidRPr="00CB1C8D">
        <w:t xml:space="preserve"> factors are likely to influence the nature and degree of parent</w:t>
      </w:r>
      <w:r w:rsidR="00014A40">
        <w:t>–</w:t>
      </w:r>
      <w:r w:rsidRPr="00CB1C8D">
        <w:t>school contact, for example parents’ working hours, or their knowledge of how the education system works. Many schools would like to increase the amount of contact with parents, especially those of children who are not doing well, but first they need to understand the reasons why some parents have less contact than others. One way to obtain this knowledge would be to conduct face-to-face interviews with a representative sample of parents in their own home.</w:t>
      </w:r>
    </w:p>
    <w:p w14:paraId="78FF0CD8" w14:textId="672A0940" w:rsidR="00CB1C8D" w:rsidRPr="00CB1C8D" w:rsidRDefault="00CB1C8D" w:rsidP="00CB1C8D">
      <w:pPr>
        <w:pStyle w:val="1Text"/>
        <w:ind w:left="720"/>
      </w:pPr>
      <w:r w:rsidRPr="00CB1C8D">
        <w:t xml:space="preserve">Using material from the Item and your knowledge of research methods, evaluate the strengths and weaknesses of using unstructured interviews with parents to explore the nature, </w:t>
      </w:r>
      <w:proofErr w:type="gramStart"/>
      <w:r w:rsidRPr="00CB1C8D">
        <w:t>quantity</w:t>
      </w:r>
      <w:proofErr w:type="gramEnd"/>
      <w:r w:rsidRPr="00CB1C8D">
        <w:t xml:space="preserve"> and quality of parents’ interaction with teachers at their child’s school.</w:t>
      </w:r>
      <w:r w:rsidRPr="00CB1C8D">
        <w:tab/>
        <w:t>(20 marks)</w:t>
      </w:r>
    </w:p>
    <w:p w14:paraId="74848351" w14:textId="77777777" w:rsidR="00CB1C8D" w:rsidRDefault="00CB1C8D" w:rsidP="00CB1C8D">
      <w:pPr>
        <w:pStyle w:val="4Bhead"/>
      </w:pPr>
      <w:r>
        <w:t>Guidance</w:t>
      </w:r>
    </w:p>
    <w:p w14:paraId="1AAEBB15" w14:textId="04BF2807" w:rsidR="00CB1C8D" w:rsidRPr="00CB1C8D" w:rsidRDefault="00CB1C8D" w:rsidP="00CB1C8D">
      <w:pPr>
        <w:pStyle w:val="1Text"/>
      </w:pPr>
      <w:r w:rsidRPr="00CB1C8D">
        <w:t xml:space="preserve">The very first thing that you should do before starting to plan and answer this question is to read (or re-read) the article by Suzanne Wilson and Kim McGuire ‘Stigma power and parental involvement in schools’ which appeared in </w:t>
      </w:r>
      <w:r w:rsidRPr="00EA3E7C">
        <w:rPr>
          <w:smallCaps/>
        </w:rPr>
        <w:t>Sociology Review</w:t>
      </w:r>
      <w:r w:rsidR="007954DD">
        <w:rPr>
          <w:smallCaps/>
        </w:rPr>
        <w:t>,</w:t>
      </w:r>
      <w:r w:rsidRPr="00CB1C8D">
        <w:t xml:space="preserve"> </w:t>
      </w:r>
      <w:r w:rsidR="00F85D37">
        <w:t>Vol. 32, No. 1</w:t>
      </w:r>
      <w:r w:rsidRPr="00CB1C8D">
        <w:t>.</w:t>
      </w:r>
    </w:p>
    <w:p w14:paraId="3C4BC376" w14:textId="3F464534" w:rsidR="00CB1C8D" w:rsidRPr="00CB1C8D" w:rsidRDefault="00CB1C8D" w:rsidP="00CB1C8D">
      <w:pPr>
        <w:pStyle w:val="1Text"/>
      </w:pPr>
      <w:r w:rsidRPr="00CB1C8D">
        <w:t xml:space="preserve">Note that this research used focus groups </w:t>
      </w:r>
      <w:proofErr w:type="gramStart"/>
      <w:r w:rsidRPr="00CB1C8D">
        <w:t>in order to</w:t>
      </w:r>
      <w:proofErr w:type="gramEnd"/>
      <w:r w:rsidRPr="00CB1C8D">
        <w:t xml:space="preserve"> draw up a semi-structured interview schedule, but the article contains material that would be helpful for the question above, including the important concept of ‘stigma power’. The focus also was very much on those whose backgrounds led them to feel stigma when interacting with teachers, while your question is broader. Below is a list of questions to consider that should help you to construct a balanced argument. You may not have time to discuss all of them.</w:t>
      </w:r>
    </w:p>
    <w:p w14:paraId="41964D80" w14:textId="396BD2C2" w:rsidR="00CB1C8D" w:rsidRPr="00CB1C8D" w:rsidRDefault="00CB1C8D" w:rsidP="00CB1C8D">
      <w:pPr>
        <w:pStyle w:val="1Text"/>
      </w:pPr>
      <w:r w:rsidRPr="00CB1C8D">
        <w:t xml:space="preserve">Always remember in this type of question that you are examining a particular method in the context of a particular research situation. While some general strengths and/or limitations of the method might be applicable to the research question, your focus must remain on the </w:t>
      </w:r>
      <w:proofErr w:type="gramStart"/>
      <w:r w:rsidRPr="00CB1C8D">
        <w:t>particular issue</w:t>
      </w:r>
      <w:proofErr w:type="gramEnd"/>
      <w:r w:rsidRPr="00CB1C8D">
        <w:t xml:space="preserve"> under question. Remember too that the main skill here is that of evaluation </w:t>
      </w:r>
      <w:r w:rsidR="007F7774">
        <w:t>—</w:t>
      </w:r>
      <w:r w:rsidRPr="00CB1C8D">
        <w:t xml:space="preserve"> you must consider the degree to which the strengths and limitations of the method in question apply to the research question.</w:t>
      </w:r>
    </w:p>
    <w:p w14:paraId="3E27F3DA" w14:textId="77777777" w:rsidR="00CB1C8D" w:rsidRPr="00CB1C8D" w:rsidRDefault="00CB1C8D" w:rsidP="00CB1C8D">
      <w:pPr>
        <w:pStyle w:val="1Text"/>
      </w:pPr>
      <w:r w:rsidRPr="00CB1C8D">
        <w:t>Some questions to consider:</w:t>
      </w:r>
    </w:p>
    <w:p w14:paraId="1DC2CF8F" w14:textId="77777777" w:rsidR="00CB1C8D" w:rsidRPr="00CB1C8D" w:rsidRDefault="00CB1C8D" w:rsidP="00CB1C8D">
      <w:pPr>
        <w:pStyle w:val="1Text"/>
        <w:numPr>
          <w:ilvl w:val="0"/>
          <w:numId w:val="30"/>
        </w:numPr>
      </w:pPr>
      <w:r w:rsidRPr="00CB1C8D">
        <w:t>Would the research method produce quantitative or qualitative data?</w:t>
      </w:r>
    </w:p>
    <w:p w14:paraId="55A160DD" w14:textId="77777777" w:rsidR="00CB1C8D" w:rsidRPr="00CB1C8D" w:rsidRDefault="00CB1C8D" w:rsidP="00CB1C8D">
      <w:pPr>
        <w:pStyle w:val="1Text"/>
        <w:numPr>
          <w:ilvl w:val="0"/>
          <w:numId w:val="30"/>
        </w:numPr>
      </w:pPr>
      <w:r w:rsidRPr="00CB1C8D">
        <w:t>What general strengths and limitations of this method are applicable to this research topic?</w:t>
      </w:r>
    </w:p>
    <w:p w14:paraId="2B0DD5CE" w14:textId="0CFFB647" w:rsidR="00CB1C8D" w:rsidRPr="00CB1C8D" w:rsidRDefault="00CB1C8D" w:rsidP="00CB1C8D">
      <w:pPr>
        <w:pStyle w:val="1Text"/>
        <w:numPr>
          <w:ilvl w:val="0"/>
          <w:numId w:val="30"/>
        </w:numPr>
      </w:pPr>
      <w:r w:rsidRPr="00CB1C8D">
        <w:t xml:space="preserve">How might a representative sample be obtained </w:t>
      </w:r>
      <w:r w:rsidR="00FD7E72">
        <w:t>—</w:t>
      </w:r>
      <w:r w:rsidRPr="00CB1C8D">
        <w:t xml:space="preserve"> any practical or ethical issues raised?</w:t>
      </w:r>
    </w:p>
    <w:p w14:paraId="4CCFF94E" w14:textId="77777777" w:rsidR="00CB1C8D" w:rsidRPr="00CB1C8D" w:rsidRDefault="00CB1C8D" w:rsidP="00CB1C8D">
      <w:pPr>
        <w:pStyle w:val="1Text"/>
        <w:numPr>
          <w:ilvl w:val="0"/>
          <w:numId w:val="30"/>
        </w:numPr>
      </w:pPr>
      <w:r w:rsidRPr="00CB1C8D">
        <w:t xml:space="preserve">What categories might you need in your sample, </w:t>
      </w:r>
      <w:proofErr w:type="gramStart"/>
      <w:r w:rsidRPr="00CB1C8D">
        <w:t>e.g.</w:t>
      </w:r>
      <w:proofErr w:type="gramEnd"/>
      <w:r w:rsidRPr="00CB1C8D">
        <w:t xml:space="preserve"> class, ethnicity, neighbourhood?</w:t>
      </w:r>
    </w:p>
    <w:p w14:paraId="619C0B63" w14:textId="77777777" w:rsidR="00CB1C8D" w:rsidRPr="00CB1C8D" w:rsidRDefault="00CB1C8D" w:rsidP="00CB1C8D">
      <w:pPr>
        <w:pStyle w:val="1Text"/>
        <w:numPr>
          <w:ilvl w:val="0"/>
          <w:numId w:val="30"/>
        </w:numPr>
      </w:pPr>
      <w:r w:rsidRPr="00CB1C8D">
        <w:t>How might the response rate differ between different groups, and why?</w:t>
      </w:r>
    </w:p>
    <w:p w14:paraId="3A6DBDF1" w14:textId="77777777" w:rsidR="00CB1C8D" w:rsidRPr="00CB1C8D" w:rsidRDefault="00CB1C8D" w:rsidP="00CB1C8D">
      <w:pPr>
        <w:pStyle w:val="1Text"/>
        <w:numPr>
          <w:ilvl w:val="0"/>
          <w:numId w:val="30"/>
        </w:numPr>
      </w:pPr>
      <w:r w:rsidRPr="00CB1C8D">
        <w:t>How might language difficulties be resolved?</w:t>
      </w:r>
    </w:p>
    <w:p w14:paraId="1F1C8C63" w14:textId="32D61BC6" w:rsidR="00CB1C8D" w:rsidRPr="00CB1C8D" w:rsidRDefault="00CB1C8D" w:rsidP="00CB1C8D">
      <w:pPr>
        <w:pStyle w:val="1Text"/>
        <w:numPr>
          <w:ilvl w:val="0"/>
          <w:numId w:val="30"/>
        </w:numPr>
      </w:pPr>
      <w:r w:rsidRPr="00CB1C8D">
        <w:t xml:space="preserve">What aspects would need to be covered </w:t>
      </w:r>
      <w:r w:rsidR="00FD7E72">
        <w:t>—</w:t>
      </w:r>
      <w:r w:rsidRPr="00CB1C8D">
        <w:t xml:space="preserve"> </w:t>
      </w:r>
      <w:proofErr w:type="gramStart"/>
      <w:r w:rsidRPr="00CB1C8D">
        <w:t>e.g.</w:t>
      </w:r>
      <w:proofErr w:type="gramEnd"/>
      <w:r w:rsidRPr="00CB1C8D">
        <w:t xml:space="preserve"> knowledge of education system?</w:t>
      </w:r>
    </w:p>
    <w:p w14:paraId="25427088" w14:textId="77777777" w:rsidR="00CB1C8D" w:rsidRPr="00CB1C8D" w:rsidRDefault="00CB1C8D" w:rsidP="00CB1C8D">
      <w:pPr>
        <w:pStyle w:val="1Text"/>
        <w:numPr>
          <w:ilvl w:val="0"/>
          <w:numId w:val="30"/>
        </w:numPr>
      </w:pPr>
      <w:r w:rsidRPr="00CB1C8D">
        <w:lastRenderedPageBreak/>
        <w:t>What advantages might an unstructured interview have over a questionnaire for this topic?</w:t>
      </w:r>
    </w:p>
    <w:p w14:paraId="00E3DE96" w14:textId="77777777" w:rsidR="00CB1C8D" w:rsidRPr="00CB1C8D" w:rsidRDefault="00CB1C8D" w:rsidP="00CB1C8D">
      <w:pPr>
        <w:pStyle w:val="1Text"/>
        <w:numPr>
          <w:ilvl w:val="0"/>
          <w:numId w:val="30"/>
        </w:numPr>
      </w:pPr>
      <w:r w:rsidRPr="00CB1C8D">
        <w:t>What difficulties might there be in analysing the results?</w:t>
      </w:r>
    </w:p>
    <w:p w14:paraId="40DED76A" w14:textId="77777777" w:rsidR="00CB1C8D" w:rsidRPr="00CB1C8D" w:rsidRDefault="00CB1C8D" w:rsidP="00CB1C8D">
      <w:pPr>
        <w:pStyle w:val="1Text"/>
        <w:numPr>
          <w:ilvl w:val="0"/>
          <w:numId w:val="30"/>
        </w:numPr>
      </w:pPr>
      <w:r w:rsidRPr="00CB1C8D">
        <w:t>What other issues can you think of?</w:t>
      </w:r>
    </w:p>
    <w:p w14:paraId="15F62508" w14:textId="7C086F3D" w:rsidR="00CB1C8D" w:rsidRPr="00865668" w:rsidRDefault="00CB1C8D" w:rsidP="00CB1C8D">
      <w:pPr>
        <w:pStyle w:val="3Ahead"/>
      </w:pPr>
      <w:r>
        <w:t>Showing application skills</w:t>
      </w:r>
    </w:p>
    <w:p w14:paraId="1184206A" w14:textId="3E325CF4" w:rsidR="00CB1C8D" w:rsidRPr="00CB1C8D" w:rsidRDefault="00CB1C8D" w:rsidP="00CB1C8D">
      <w:pPr>
        <w:pStyle w:val="1Text"/>
      </w:pPr>
      <w:r w:rsidRPr="00CB1C8D">
        <w:t>Below are links to three pieces of material, all concerned with changes to the family. Taking each of the aspects below, make brief notes on what material from any of the items you could use to apply in an answer to a question on each of the different aspects.</w:t>
      </w:r>
    </w:p>
    <w:p w14:paraId="14DC4652" w14:textId="1379F005" w:rsidR="00CB1C8D" w:rsidRPr="00CB1C8D" w:rsidRDefault="00CB1C8D" w:rsidP="00CB1C8D">
      <w:pPr>
        <w:pStyle w:val="1Text"/>
      </w:pPr>
      <w:r>
        <w:t>1</w:t>
      </w:r>
      <w:r>
        <w:tab/>
      </w:r>
      <w:r w:rsidRPr="00CB1C8D">
        <w:t>Changes to what we think of as ‘family’.</w:t>
      </w:r>
    </w:p>
    <w:p w14:paraId="61827A06" w14:textId="7B584795" w:rsidR="00CB1C8D" w:rsidRPr="00CB1C8D" w:rsidRDefault="00CB1C8D" w:rsidP="00CB1C8D">
      <w:pPr>
        <w:pStyle w:val="1Text"/>
      </w:pPr>
      <w:r>
        <w:t>2</w:t>
      </w:r>
      <w:r>
        <w:tab/>
      </w:r>
      <w:r w:rsidRPr="00CB1C8D">
        <w:t xml:space="preserve">Changes in women’s roles within the family </w:t>
      </w:r>
      <w:r w:rsidR="007954DD">
        <w:t>—</w:t>
      </w:r>
      <w:r w:rsidRPr="00CB1C8D">
        <w:t xml:space="preserve"> such as being in paid employment.</w:t>
      </w:r>
    </w:p>
    <w:p w14:paraId="659027E5" w14:textId="2267481F" w:rsidR="00CB1C8D" w:rsidRPr="00CB1C8D" w:rsidRDefault="00CB1C8D" w:rsidP="00CB1C8D">
      <w:pPr>
        <w:pStyle w:val="1Text"/>
      </w:pPr>
      <w:r>
        <w:t>3</w:t>
      </w:r>
      <w:r>
        <w:tab/>
      </w:r>
      <w:r w:rsidRPr="00CB1C8D">
        <w:t xml:space="preserve">Changes </w:t>
      </w:r>
      <w:proofErr w:type="gramStart"/>
      <w:r w:rsidRPr="00CB1C8D">
        <w:t>in the nature of parenting</w:t>
      </w:r>
      <w:proofErr w:type="gramEnd"/>
      <w:r w:rsidRPr="00CB1C8D">
        <w:t>, and their consequences.</w:t>
      </w:r>
    </w:p>
    <w:p w14:paraId="665775B9" w14:textId="035A6F92" w:rsidR="00CB1C8D" w:rsidRPr="00CB1C8D" w:rsidRDefault="00CB1C8D" w:rsidP="00CB1C8D">
      <w:pPr>
        <w:pStyle w:val="1Text"/>
      </w:pPr>
      <w:r>
        <w:t>4</w:t>
      </w:r>
      <w:r>
        <w:tab/>
      </w:r>
      <w:r w:rsidRPr="00CB1C8D">
        <w:t>Changes in family and household structure.</w:t>
      </w:r>
    </w:p>
    <w:p w14:paraId="444C2BE0" w14:textId="508DF9C3" w:rsidR="00CB1C8D" w:rsidRPr="00CB1C8D" w:rsidRDefault="00CB1C8D" w:rsidP="00CB1C8D">
      <w:pPr>
        <w:pStyle w:val="1Text"/>
      </w:pPr>
      <w:r>
        <w:t>5</w:t>
      </w:r>
      <w:r>
        <w:tab/>
      </w:r>
      <w:r w:rsidRPr="00CB1C8D">
        <w:t>Changes in fertility rates.</w:t>
      </w:r>
    </w:p>
    <w:p w14:paraId="393BF8E8" w14:textId="71B38654" w:rsidR="00CB1C8D" w:rsidRPr="00CB1C8D" w:rsidRDefault="00CB1C8D" w:rsidP="00CB1C8D">
      <w:pPr>
        <w:pStyle w:val="1Text"/>
      </w:pPr>
      <w:r w:rsidRPr="00CB1C8D">
        <w:rPr>
          <w:b/>
          <w:bCs/>
        </w:rPr>
        <w:t>Sources to use</w:t>
      </w:r>
    </w:p>
    <w:p w14:paraId="4CC8AF87" w14:textId="1FB04D19" w:rsidR="00CB1C8D" w:rsidRPr="00CB1C8D" w:rsidRDefault="00CB1C8D" w:rsidP="00CB1C8D">
      <w:pPr>
        <w:pStyle w:val="1Text"/>
      </w:pPr>
      <w:r w:rsidRPr="00CB1C8D">
        <w:t>Joanne Connolly</w:t>
      </w:r>
      <w:r>
        <w:t>,</w:t>
      </w:r>
      <w:r w:rsidRPr="00CB1C8D">
        <w:t xml:space="preserve"> ‘The new </w:t>
      </w:r>
      <w:proofErr w:type="spellStart"/>
      <w:r w:rsidRPr="00CB1C8D">
        <w:t>framilies</w:t>
      </w:r>
      <w:proofErr w:type="spellEnd"/>
      <w:r w:rsidRPr="00CB1C8D">
        <w:t>’</w:t>
      </w:r>
      <w:r>
        <w:t>,</w:t>
      </w:r>
      <w:r w:rsidRPr="00CB1C8D">
        <w:t xml:space="preserve"> </w:t>
      </w:r>
      <w:r w:rsidRPr="00CB1C8D">
        <w:rPr>
          <w:smallCaps/>
        </w:rPr>
        <w:t>Sociology Review</w:t>
      </w:r>
      <w:r>
        <w:rPr>
          <w:smallCaps/>
        </w:rPr>
        <w:t>,</w:t>
      </w:r>
      <w:r w:rsidRPr="00CB1C8D">
        <w:t xml:space="preserve"> Vol</w:t>
      </w:r>
      <w:r>
        <w:t>.</w:t>
      </w:r>
      <w:r w:rsidRPr="00CB1C8D">
        <w:t xml:space="preserve"> 32</w:t>
      </w:r>
      <w:r>
        <w:t xml:space="preserve">, No. </w:t>
      </w:r>
      <w:r w:rsidRPr="00CB1C8D">
        <w:t>3</w:t>
      </w:r>
    </w:p>
    <w:p w14:paraId="4A02A050" w14:textId="674D8A74" w:rsidR="00CB1C8D" w:rsidRPr="00CB1C8D" w:rsidRDefault="00CB1C8D" w:rsidP="00CB1C8D">
      <w:pPr>
        <w:pStyle w:val="1Text"/>
      </w:pPr>
      <w:r w:rsidRPr="00CB1C8D">
        <w:t>Vicki Harman et al</w:t>
      </w:r>
      <w:r>
        <w:t>.,</w:t>
      </w:r>
      <w:r w:rsidRPr="00CB1C8D">
        <w:t xml:space="preserve"> ‘</w:t>
      </w:r>
      <w:proofErr w:type="spellStart"/>
      <w:r w:rsidRPr="00CB1C8D">
        <w:t>Grandmoth</w:t>
      </w:r>
      <w:r w:rsidR="00090955">
        <w:t>e</w:t>
      </w:r>
      <w:r w:rsidRPr="00CB1C8D">
        <w:t>ring</w:t>
      </w:r>
      <w:proofErr w:type="spellEnd"/>
      <w:r w:rsidRPr="00CB1C8D">
        <w:t xml:space="preserve"> today’</w:t>
      </w:r>
      <w:r>
        <w:t>,</w:t>
      </w:r>
      <w:r w:rsidRPr="00CB1C8D">
        <w:t xml:space="preserve"> </w:t>
      </w:r>
      <w:r w:rsidRPr="00CB1C8D">
        <w:rPr>
          <w:smallCaps/>
        </w:rPr>
        <w:t>Sociology Review</w:t>
      </w:r>
      <w:r>
        <w:rPr>
          <w:smallCaps/>
        </w:rPr>
        <w:t>,</w:t>
      </w:r>
      <w:r w:rsidRPr="00CB1C8D">
        <w:t xml:space="preserve"> Vol</w:t>
      </w:r>
      <w:r>
        <w:t>.</w:t>
      </w:r>
      <w:r w:rsidRPr="00CB1C8D">
        <w:t xml:space="preserve"> 32</w:t>
      </w:r>
      <w:r>
        <w:t xml:space="preserve">, No. </w:t>
      </w:r>
      <w:r w:rsidRPr="00CB1C8D">
        <w:t>3</w:t>
      </w:r>
    </w:p>
    <w:p w14:paraId="61CD07D5" w14:textId="77777777" w:rsidR="00CB1C8D" w:rsidRPr="00CB1C8D" w:rsidRDefault="00CB1C8D" w:rsidP="00CB1C8D">
      <w:pPr>
        <w:pStyle w:val="1Text"/>
      </w:pPr>
      <w:r w:rsidRPr="00CB1C8D">
        <w:t>Office for National Statistics Census 2021 ‘Families’ at</w:t>
      </w:r>
    </w:p>
    <w:p w14:paraId="11B2705E" w14:textId="77777777" w:rsidR="00CB1C8D" w:rsidRPr="00CB1C8D" w:rsidRDefault="00CB1C8D" w:rsidP="00CB1C8D">
      <w:pPr>
        <w:pStyle w:val="1Text"/>
      </w:pPr>
      <w:hyperlink r:id="rId7" w:history="1">
        <w:r w:rsidRPr="00CB1C8D">
          <w:rPr>
            <w:rStyle w:val="Hyperlink"/>
          </w:rPr>
          <w:t>https://tinyurl.com/y9vd5h3c</w:t>
        </w:r>
      </w:hyperlink>
    </w:p>
    <w:p w14:paraId="058D6E8A" w14:textId="77777777" w:rsidR="00CB1C8D" w:rsidRPr="00CB1C8D" w:rsidRDefault="00CB1C8D" w:rsidP="00CB1C8D">
      <w:pPr>
        <w:pStyle w:val="1Text"/>
      </w:pPr>
      <w:r w:rsidRPr="00CB1C8D">
        <w:t>Office for National Statistics Census 2021 ‘Conception and fertility rates’ at</w:t>
      </w:r>
    </w:p>
    <w:p w14:paraId="1DD653F1" w14:textId="77777777" w:rsidR="00CB1C8D" w:rsidRPr="00CB1C8D" w:rsidRDefault="00CB1C8D" w:rsidP="00CB1C8D">
      <w:pPr>
        <w:pStyle w:val="1Text"/>
      </w:pPr>
      <w:hyperlink r:id="rId8" w:history="1">
        <w:r w:rsidRPr="00CB1C8D">
          <w:rPr>
            <w:rStyle w:val="Hyperlink"/>
          </w:rPr>
          <w:t>https://tinyurl.com/ymauj4me</w:t>
        </w:r>
      </w:hyperlink>
    </w:p>
    <w:p w14:paraId="298ADE17" w14:textId="3ACF4187" w:rsidR="007D41F0" w:rsidRPr="00B60AE7" w:rsidRDefault="007D41F0" w:rsidP="00E04308">
      <w:pPr>
        <w:pStyle w:val="6Authorbiog"/>
      </w:pPr>
    </w:p>
    <w:sectPr w:rsidR="007D41F0" w:rsidRPr="00B60AE7" w:rsidSect="00AC0E79">
      <w:headerReference w:type="default" r:id="rId9"/>
      <w:footerReference w:type="even" r:id="rId10"/>
      <w:footerReference w:type="default" r:id="rId11"/>
      <w:pgSz w:w="11906" w:h="16838"/>
      <w:pgMar w:top="2268" w:right="1418" w:bottom="1418"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607E3" w14:textId="77777777" w:rsidR="00BD7229" w:rsidRDefault="00BD7229">
      <w:r>
        <w:separator/>
      </w:r>
    </w:p>
  </w:endnote>
  <w:endnote w:type="continuationSeparator" w:id="0">
    <w:p w14:paraId="1DA0CB56" w14:textId="77777777" w:rsidR="00BD7229" w:rsidRDefault="00BD7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8B0F7" w14:textId="77777777" w:rsidR="002214DA" w:rsidRDefault="002214DA" w:rsidP="00AC0E79">
    <w:pPr>
      <w:pStyle w:val="Footer"/>
      <w:framePr w:wrap="around" w:vAnchor="text" w:hAnchor="margin" w:xAlign="center" w:y="1"/>
      <w:spacing w:before="240"/>
      <w:rPr>
        <w:rStyle w:val="PageNumber"/>
      </w:rPr>
    </w:pPr>
    <w:r>
      <w:rPr>
        <w:rStyle w:val="PageNumber"/>
      </w:rPr>
      <w:fldChar w:fldCharType="begin"/>
    </w:r>
    <w:r>
      <w:rPr>
        <w:rStyle w:val="PageNumber"/>
      </w:rPr>
      <w:instrText xml:space="preserve">PAGE  </w:instrText>
    </w:r>
    <w:r>
      <w:rPr>
        <w:rStyle w:val="PageNumber"/>
      </w:rPr>
      <w:fldChar w:fldCharType="end"/>
    </w:r>
  </w:p>
  <w:p w14:paraId="3A29C242" w14:textId="77777777" w:rsidR="002214DA" w:rsidRDefault="002214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14905" w14:textId="60D18A15" w:rsidR="002214DA" w:rsidRPr="00F217DE" w:rsidRDefault="007A4004" w:rsidP="00F217DE">
    <w:pPr>
      <w:tabs>
        <w:tab w:val="right" w:pos="9072"/>
      </w:tabs>
      <w:rPr>
        <w:rStyle w:val="PageNumber"/>
        <w:rFonts w:ascii="Arial" w:hAnsi="Arial"/>
        <w:color w:val="999999"/>
        <w:sz w:val="18"/>
        <w:szCs w:val="18"/>
      </w:rPr>
    </w:pPr>
    <w:r>
      <w:rPr>
        <w:rFonts w:ascii="Arial" w:hAnsi="Arial"/>
        <w:color w:val="808080"/>
        <w:sz w:val="18"/>
        <w:szCs w:val="18"/>
      </w:rPr>
      <w:t>Hodder &amp; Stoughton © 20</w:t>
    </w:r>
    <w:r>
      <w:rPr>
        <w:noProof/>
      </w:rPr>
      <mc:AlternateContent>
        <mc:Choice Requires="wps">
          <w:drawing>
            <wp:anchor distT="0" distB="0" distL="114300" distR="114300" simplePos="0" relativeHeight="251661312" behindDoc="0" locked="0" layoutInCell="1" allowOverlap="1" wp14:anchorId="16A47679" wp14:editId="20D7C334">
              <wp:simplePos x="0" y="0"/>
              <wp:positionH relativeFrom="rightMargin">
                <wp:posOffset>-1925955</wp:posOffset>
              </wp:positionH>
              <wp:positionV relativeFrom="page">
                <wp:posOffset>1080135</wp:posOffset>
              </wp:positionV>
              <wp:extent cx="2527935" cy="228600"/>
              <wp:effectExtent l="0" t="0" r="12065" b="0"/>
              <wp:wrapNone/>
              <wp:docPr id="4" name="Text Box 4"/>
              <wp:cNvGraphicFramePr/>
              <a:graphic xmlns:a="http://schemas.openxmlformats.org/drawingml/2006/main">
                <a:graphicData uri="http://schemas.microsoft.com/office/word/2010/wordprocessingShape">
                  <wps:wsp>
                    <wps:cNvSpPr txBox="1"/>
                    <wps:spPr>
                      <a:xfrm>
                        <a:off x="0" y="0"/>
                        <a:ext cx="2527935"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2EAAA77" w14:textId="49120F56" w:rsidR="007A4004" w:rsidRPr="00627F23" w:rsidRDefault="007A4004" w:rsidP="007A4004">
                          <w:pPr>
                            <w:jc w:val="right"/>
                            <w:rPr>
                              <w:rFonts w:ascii="Arial" w:hAnsi="Arial"/>
                              <w:color w:val="005294"/>
                              <w:sz w:val="20"/>
                              <w:szCs w:val="20"/>
                            </w:rPr>
                          </w:pPr>
                          <w:r w:rsidRPr="00627F23">
                            <w:rPr>
                              <w:rFonts w:ascii="Arial" w:hAnsi="Arial"/>
                              <w:color w:val="005294"/>
                              <w:sz w:val="20"/>
                              <w:szCs w:val="20"/>
                            </w:rPr>
                            <w:t>www.hoddereducation.co.uk/</w:t>
                          </w:r>
                          <w:r>
                            <w:rPr>
                              <w:rFonts w:ascii="Arial" w:hAnsi="Arial"/>
                              <w:color w:val="005294"/>
                              <w:sz w:val="20"/>
                              <w:szCs w:val="20"/>
                            </w:rPr>
                            <w:t>sociologyreview</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anchor>
          </w:drawing>
        </mc:Choice>
        <mc:Fallback>
          <w:pict>
            <v:shapetype w14:anchorId="16A47679" id="_x0000_t202" coordsize="21600,21600" o:spt="202" path="m,l,21600r21600,l21600,xe">
              <v:stroke joinstyle="miter"/>
              <v:path gradientshapeok="t" o:connecttype="rect"/>
            </v:shapetype>
            <v:shape id="Text Box 4" o:spid="_x0000_s1026" type="#_x0000_t202" style="position:absolute;margin-left:-151.65pt;margin-top:85.05pt;width:199.05pt;height:18pt;z-index:251661312;visibility:visible;mso-wrap-style:none;mso-wrap-distance-left:9pt;mso-wrap-distance-top:0;mso-wrap-distance-right:9pt;mso-wrap-distance-bottom:0;mso-position-horizontal:absolute;mso-position-horizontal-relative:right-margin-area;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" filled="f" stroked="f">
              <v:textbox inset="0,0,0,0">
                <w:txbxContent>
                  <w:p w14:paraId="32EAAA77" w14:textId="49120F56" w:rsidR="007A4004" w:rsidRPr="00627F23" w:rsidRDefault="007A4004" w:rsidP="007A4004">
                    <w:pPr>
                      <w:jc w:val="right"/>
                      <w:rPr>
                        <w:rFonts w:ascii="Arial" w:hAnsi="Arial"/>
                        <w:color w:val="005294"/>
                        <w:sz w:val="20"/>
                        <w:szCs w:val="20"/>
                      </w:rPr>
                    </w:pPr>
                    <w:r w:rsidRPr="00627F23">
                      <w:rPr>
                        <w:rFonts w:ascii="Arial" w:hAnsi="Arial"/>
                        <w:color w:val="005294"/>
                        <w:sz w:val="20"/>
                        <w:szCs w:val="20"/>
                      </w:rPr>
                      <w:t>www.hoddereducation.co.uk/</w:t>
                    </w:r>
                    <w:r>
                      <w:rPr>
                        <w:rFonts w:ascii="Arial" w:hAnsi="Arial"/>
                        <w:color w:val="005294"/>
                        <w:sz w:val="20"/>
                        <w:szCs w:val="20"/>
                      </w:rPr>
                      <w:t>sociologyreview</w:t>
                    </w:r>
                  </w:p>
                </w:txbxContent>
              </v:textbox>
              <w10:wrap anchorx="margin" anchory="page"/>
            </v:shape>
          </w:pict>
        </mc:Fallback>
      </mc:AlternateContent>
    </w:r>
    <w:r w:rsidR="00645438">
      <w:rPr>
        <w:rFonts w:ascii="Arial" w:hAnsi="Arial"/>
        <w:color w:val="808080"/>
        <w:sz w:val="18"/>
        <w:szCs w:val="18"/>
      </w:rPr>
      <w:t>2</w:t>
    </w:r>
    <w:r w:rsidR="003E1E97">
      <w:rPr>
        <w:rFonts w:ascii="Arial" w:hAnsi="Arial"/>
        <w:color w:val="808080"/>
        <w:sz w:val="18"/>
        <w:szCs w:val="18"/>
      </w:rPr>
      <w:t>3</w:t>
    </w:r>
    <w:r w:rsidR="002214DA" w:rsidRPr="00F217DE">
      <w:rPr>
        <w:rFonts w:ascii="Arial" w:hAnsi="Arial"/>
        <w:color w:val="808080"/>
        <w:sz w:val="18"/>
        <w:szCs w:val="18"/>
      </w:rPr>
      <w:tab/>
    </w:r>
    <w:r w:rsidR="002214DA" w:rsidRPr="00F217DE">
      <w:rPr>
        <w:rStyle w:val="PageNumber"/>
        <w:rFonts w:ascii="Arial" w:hAnsi="Arial"/>
        <w:color w:val="999999"/>
        <w:sz w:val="18"/>
        <w:szCs w:val="18"/>
      </w:rPr>
      <w:t>www.hoddereducation</w:t>
    </w:r>
    <w:r w:rsidR="002214DA">
      <w:rPr>
        <w:rStyle w:val="PageNumber"/>
        <w:rFonts w:ascii="Arial" w:hAnsi="Arial"/>
        <w:color w:val="999999"/>
        <w:sz w:val="18"/>
        <w:szCs w:val="18"/>
      </w:rPr>
      <w:t>.co.uk/</w:t>
    </w:r>
    <w:r w:rsidR="00174EF3">
      <w:rPr>
        <w:rStyle w:val="PageNumber"/>
        <w:rFonts w:ascii="Arial" w:hAnsi="Arial"/>
        <w:color w:val="999999"/>
        <w:sz w:val="18"/>
        <w:szCs w:val="18"/>
      </w:rPr>
      <w:t>sociology</w:t>
    </w:r>
    <w:r w:rsidR="00293A32">
      <w:rPr>
        <w:rStyle w:val="PageNumber"/>
        <w:rFonts w:ascii="Arial" w:hAnsi="Arial"/>
        <w:color w:val="999999"/>
        <w:sz w:val="18"/>
        <w:szCs w:val="18"/>
      </w:rPr>
      <w:t>review</w:t>
    </w:r>
  </w:p>
  <w:p w14:paraId="76EB00FB" w14:textId="77777777" w:rsidR="002214DA" w:rsidRDefault="002214DA" w:rsidP="00AC0E79">
    <w:pPr>
      <w:pStyle w:val="Footer"/>
      <w:ind w:left="-1418" w:right="-1418"/>
      <w:jc w:val="center"/>
    </w:pPr>
    <w:r>
      <w:rPr>
        <w:noProof/>
      </w:rPr>
      <w:drawing>
        <wp:inline distT="0" distB="0" distL="0" distR="0" wp14:anchorId="5A3C9173" wp14:editId="60A4D473">
          <wp:extent cx="8039735" cy="416560"/>
          <wp:effectExtent l="0" t="0" r="12065" b="0"/>
          <wp:docPr id="3" name="Picture 3" descr="Footer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er ba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9735" cy="4165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F9D08" w14:textId="77777777" w:rsidR="00BD7229" w:rsidRDefault="00BD7229">
      <w:r>
        <w:separator/>
      </w:r>
    </w:p>
  </w:footnote>
  <w:footnote w:type="continuationSeparator" w:id="0">
    <w:p w14:paraId="2FD6CFD8" w14:textId="77777777" w:rsidR="00BD7229" w:rsidRDefault="00BD72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487C8" w14:textId="286E7970" w:rsidR="002214DA" w:rsidRDefault="007A4004" w:rsidP="00AC0E79">
    <w:pPr>
      <w:pStyle w:val="Header"/>
      <w:ind w:left="-1418" w:right="-1418"/>
      <w:jc w:val="center"/>
    </w:pPr>
    <w:r>
      <w:rPr>
        <w:noProof/>
      </w:rPr>
      <w:drawing>
        <wp:anchor distT="0" distB="0" distL="114300" distR="114300" simplePos="0" relativeHeight="251658240" behindDoc="0" locked="0" layoutInCell="1" allowOverlap="1" wp14:anchorId="2623D7FE" wp14:editId="768F2ACC">
          <wp:simplePos x="0" y="0"/>
          <wp:positionH relativeFrom="page">
            <wp:posOffset>515620</wp:posOffset>
          </wp:positionH>
          <wp:positionV relativeFrom="page">
            <wp:posOffset>398780</wp:posOffset>
          </wp:positionV>
          <wp:extent cx="1355090" cy="584200"/>
          <wp:effectExtent l="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_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55090" cy="584200"/>
                  </a:xfrm>
                  <a:prstGeom prst="rect">
                    <a:avLst/>
                  </a:prstGeom>
                  <a:noFill/>
                  <a:ln>
                    <a:noFill/>
                  </a:ln>
                </pic:spPr>
              </pic:pic>
            </a:graphicData>
          </a:graphic>
          <wp14:sizeRelH relativeFrom="page">
            <wp14:pctWidth>0</wp14:pctWidth>
          </wp14:sizeRelH>
          <wp14:sizeRelV relativeFrom="page">
            <wp14:pctHeight>0</wp14:pctHeight>
          </wp14:sizeRelV>
        </wp:anchor>
      </w:drawing>
    </w:r>
    <w:r w:rsidR="00174EF3">
      <w:rPr>
        <w:noProof/>
      </w:rPr>
      <w:drawing>
        <wp:anchor distT="0" distB="0" distL="114300" distR="114300" simplePos="0" relativeHeight="251659264" behindDoc="0" locked="0" layoutInCell="1" allowOverlap="1" wp14:anchorId="55ED7454" wp14:editId="31357B48">
          <wp:simplePos x="0" y="0"/>
          <wp:positionH relativeFrom="page">
            <wp:align>right</wp:align>
          </wp:positionH>
          <wp:positionV relativeFrom="page">
            <wp:align>top</wp:align>
          </wp:positionV>
          <wp:extent cx="3719993" cy="1115903"/>
          <wp:effectExtent l="0" t="0" r="0" b="190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iology.jpg"/>
                  <pic:cNvPicPr/>
                </pic:nvPicPr>
                <pic:blipFill>
                  <a:blip r:embed="rId2">
                    <a:extLst>
                      <a:ext uri="{28A0092B-C50C-407E-A947-70E740481C1C}">
                        <a14:useLocalDpi xmlns:a14="http://schemas.microsoft.com/office/drawing/2010/main" val="0"/>
                      </a:ext>
                    </a:extLst>
                  </a:blip>
                  <a:stretch>
                    <a:fillRect/>
                  </a:stretch>
                </pic:blipFill>
                <pic:spPr>
                  <a:xfrm>
                    <a:off x="0" y="0"/>
                    <a:ext cx="3719993" cy="1115903"/>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C1ED7C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3A18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2B223D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81CFE3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3202D65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2952738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63AD7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EB03D4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A3A393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EB887F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7630A98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9C44E2F"/>
    <w:multiLevelType w:val="hybridMultilevel"/>
    <w:tmpl w:val="6F8CBA9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0F8C2C3D"/>
    <w:multiLevelType w:val="hybridMultilevel"/>
    <w:tmpl w:val="C5422C8C"/>
    <w:lvl w:ilvl="0" w:tplc="6FB2F83A">
      <w:start w:val="1"/>
      <w:numFmt w:val="bullet"/>
      <w:lvlText w:val=""/>
      <w:lvlJc w:val="left"/>
      <w:pPr>
        <w:tabs>
          <w:tab w:val="num" w:pos="284"/>
        </w:tabs>
        <w:ind w:left="284" w:hanging="284"/>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5EE757F"/>
    <w:multiLevelType w:val="hybridMultilevel"/>
    <w:tmpl w:val="D2689AF8"/>
    <w:lvl w:ilvl="0" w:tplc="6FB2F83A">
      <w:start w:val="1"/>
      <w:numFmt w:val="bullet"/>
      <w:lvlText w:val=""/>
      <w:lvlJc w:val="left"/>
      <w:pPr>
        <w:tabs>
          <w:tab w:val="num" w:pos="284"/>
        </w:tabs>
        <w:ind w:left="284" w:hanging="284"/>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6D40067"/>
    <w:multiLevelType w:val="hybridMultilevel"/>
    <w:tmpl w:val="4CAA6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8B4BDC"/>
    <w:multiLevelType w:val="hybridMultilevel"/>
    <w:tmpl w:val="E3E44AB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228E4BBA"/>
    <w:multiLevelType w:val="hybridMultilevel"/>
    <w:tmpl w:val="DF60F4FE"/>
    <w:lvl w:ilvl="0" w:tplc="6FB2F83A">
      <w:start w:val="1"/>
      <w:numFmt w:val="bullet"/>
      <w:lvlText w:val=""/>
      <w:lvlJc w:val="left"/>
      <w:pPr>
        <w:tabs>
          <w:tab w:val="num" w:pos="284"/>
        </w:tabs>
        <w:ind w:left="284" w:hanging="284"/>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4870694"/>
    <w:multiLevelType w:val="hybridMultilevel"/>
    <w:tmpl w:val="26BC5FFE"/>
    <w:lvl w:ilvl="0" w:tplc="6FB2F83A">
      <w:start w:val="1"/>
      <w:numFmt w:val="bullet"/>
      <w:lvlText w:val=""/>
      <w:lvlJc w:val="left"/>
      <w:pPr>
        <w:tabs>
          <w:tab w:val="num" w:pos="284"/>
        </w:tabs>
        <w:ind w:left="284" w:hanging="284"/>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395BFA"/>
    <w:multiLevelType w:val="hybridMultilevel"/>
    <w:tmpl w:val="FFE002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3377660"/>
    <w:multiLevelType w:val="hybridMultilevel"/>
    <w:tmpl w:val="335A6D2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59C6F71"/>
    <w:multiLevelType w:val="hybridMultilevel"/>
    <w:tmpl w:val="1D4C441E"/>
    <w:lvl w:ilvl="0" w:tplc="6FB2F83A">
      <w:start w:val="1"/>
      <w:numFmt w:val="bullet"/>
      <w:lvlText w:val=""/>
      <w:lvlJc w:val="left"/>
      <w:pPr>
        <w:tabs>
          <w:tab w:val="num" w:pos="284"/>
        </w:tabs>
        <w:ind w:left="284" w:hanging="284"/>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BA3027"/>
    <w:multiLevelType w:val="hybridMultilevel"/>
    <w:tmpl w:val="09E27D42"/>
    <w:lvl w:ilvl="0" w:tplc="6FB2F83A">
      <w:start w:val="1"/>
      <w:numFmt w:val="bullet"/>
      <w:lvlText w:val=""/>
      <w:lvlJc w:val="left"/>
      <w:pPr>
        <w:tabs>
          <w:tab w:val="num" w:pos="284"/>
        </w:tabs>
        <w:ind w:left="284" w:hanging="284"/>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388685C"/>
    <w:multiLevelType w:val="hybridMultilevel"/>
    <w:tmpl w:val="1ED423C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47374BC9"/>
    <w:multiLevelType w:val="hybridMultilevel"/>
    <w:tmpl w:val="FFE002F0"/>
    <w:lvl w:ilvl="0" w:tplc="B72EEB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A72322F"/>
    <w:multiLevelType w:val="hybridMultilevel"/>
    <w:tmpl w:val="D4DA40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D5C55FD"/>
    <w:multiLevelType w:val="hybridMultilevel"/>
    <w:tmpl w:val="14B2663C"/>
    <w:lvl w:ilvl="0" w:tplc="6FB2F83A">
      <w:start w:val="1"/>
      <w:numFmt w:val="bullet"/>
      <w:lvlText w:val=""/>
      <w:lvlJc w:val="left"/>
      <w:pPr>
        <w:tabs>
          <w:tab w:val="num" w:pos="284"/>
        </w:tabs>
        <w:ind w:left="284" w:hanging="284"/>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DB4579"/>
    <w:multiLevelType w:val="hybridMultilevel"/>
    <w:tmpl w:val="884AF96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78A47CF1"/>
    <w:multiLevelType w:val="hybridMultilevel"/>
    <w:tmpl w:val="61767702"/>
    <w:lvl w:ilvl="0" w:tplc="F93893A0">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8" w15:restartNumberingAfterBreak="0">
    <w:nsid w:val="7F0F397D"/>
    <w:multiLevelType w:val="hybridMultilevel"/>
    <w:tmpl w:val="7B2A86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E37D18"/>
    <w:multiLevelType w:val="hybridMultilevel"/>
    <w:tmpl w:val="8DCAE992"/>
    <w:lvl w:ilvl="0" w:tplc="6FB2F83A">
      <w:start w:val="1"/>
      <w:numFmt w:val="bullet"/>
      <w:lvlText w:val=""/>
      <w:lvlJc w:val="left"/>
      <w:pPr>
        <w:tabs>
          <w:tab w:val="num" w:pos="284"/>
        </w:tabs>
        <w:ind w:left="284" w:hanging="284"/>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16cid:durableId="842162085">
    <w:abstractNumId w:val="26"/>
  </w:num>
  <w:num w:numId="2" w16cid:durableId="1880584062">
    <w:abstractNumId w:val="19"/>
  </w:num>
  <w:num w:numId="3" w16cid:durableId="1738551858">
    <w:abstractNumId w:val="22"/>
  </w:num>
  <w:num w:numId="4" w16cid:durableId="680355589">
    <w:abstractNumId w:val="11"/>
  </w:num>
  <w:num w:numId="5" w16cid:durableId="1514148879">
    <w:abstractNumId w:val="15"/>
  </w:num>
  <w:num w:numId="6" w16cid:durableId="1404911949">
    <w:abstractNumId w:val="13"/>
  </w:num>
  <w:num w:numId="7" w16cid:durableId="378667760">
    <w:abstractNumId w:val="21"/>
  </w:num>
  <w:num w:numId="8" w16cid:durableId="1725132418">
    <w:abstractNumId w:val="25"/>
  </w:num>
  <w:num w:numId="9" w16cid:durableId="238714273">
    <w:abstractNumId w:val="20"/>
  </w:num>
  <w:num w:numId="10" w16cid:durableId="1141538472">
    <w:abstractNumId w:val="29"/>
  </w:num>
  <w:num w:numId="11" w16cid:durableId="1101218748">
    <w:abstractNumId w:val="16"/>
  </w:num>
  <w:num w:numId="12" w16cid:durableId="1021130413">
    <w:abstractNumId w:val="17"/>
  </w:num>
  <w:num w:numId="13" w16cid:durableId="1394236809">
    <w:abstractNumId w:val="12"/>
  </w:num>
  <w:num w:numId="14" w16cid:durableId="1339651335">
    <w:abstractNumId w:val="0"/>
  </w:num>
  <w:num w:numId="15" w16cid:durableId="2144076533">
    <w:abstractNumId w:val="1"/>
  </w:num>
  <w:num w:numId="16" w16cid:durableId="1665353553">
    <w:abstractNumId w:val="3"/>
  </w:num>
  <w:num w:numId="17" w16cid:durableId="2034720027">
    <w:abstractNumId w:val="2"/>
  </w:num>
  <w:num w:numId="18" w16cid:durableId="929242899">
    <w:abstractNumId w:val="9"/>
  </w:num>
  <w:num w:numId="19" w16cid:durableId="1010645559">
    <w:abstractNumId w:val="4"/>
  </w:num>
  <w:num w:numId="20" w16cid:durableId="461340461">
    <w:abstractNumId w:val="6"/>
  </w:num>
  <w:num w:numId="21" w16cid:durableId="530339777">
    <w:abstractNumId w:val="5"/>
  </w:num>
  <w:num w:numId="22" w16cid:durableId="479739102">
    <w:abstractNumId w:val="8"/>
  </w:num>
  <w:num w:numId="23" w16cid:durableId="1437671622">
    <w:abstractNumId w:val="7"/>
  </w:num>
  <w:num w:numId="24" w16cid:durableId="669410717">
    <w:abstractNumId w:val="10"/>
  </w:num>
  <w:num w:numId="25" w16cid:durableId="2093432485">
    <w:abstractNumId w:val="27"/>
  </w:num>
  <w:num w:numId="26" w16cid:durableId="1768379870">
    <w:abstractNumId w:val="23"/>
  </w:num>
  <w:num w:numId="27" w16cid:durableId="1237129002">
    <w:abstractNumId w:val="18"/>
  </w:num>
  <w:num w:numId="28" w16cid:durableId="1414357401">
    <w:abstractNumId w:val="28"/>
  </w:num>
  <w:num w:numId="29" w16cid:durableId="823350264">
    <w:abstractNumId w:val="24"/>
  </w:num>
  <w:num w:numId="30" w16cid:durableId="11060010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fullPage" w:percent="118"/>
  <w:embedSystemFonts/>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40D"/>
    <w:rsid w:val="00014A40"/>
    <w:rsid w:val="000251F5"/>
    <w:rsid w:val="000311EC"/>
    <w:rsid w:val="000660C5"/>
    <w:rsid w:val="00090955"/>
    <w:rsid w:val="00132CAF"/>
    <w:rsid w:val="00141A6B"/>
    <w:rsid w:val="001458FE"/>
    <w:rsid w:val="00174EF3"/>
    <w:rsid w:val="002214DA"/>
    <w:rsid w:val="0024230E"/>
    <w:rsid w:val="00270BFB"/>
    <w:rsid w:val="00293A32"/>
    <w:rsid w:val="002A378B"/>
    <w:rsid w:val="002A7B6A"/>
    <w:rsid w:val="002B1AA4"/>
    <w:rsid w:val="002F383C"/>
    <w:rsid w:val="00337879"/>
    <w:rsid w:val="00341BE3"/>
    <w:rsid w:val="00391593"/>
    <w:rsid w:val="003D4B74"/>
    <w:rsid w:val="003E1E97"/>
    <w:rsid w:val="004134D4"/>
    <w:rsid w:val="004178AC"/>
    <w:rsid w:val="00435DE4"/>
    <w:rsid w:val="00492682"/>
    <w:rsid w:val="004C7B55"/>
    <w:rsid w:val="005531B5"/>
    <w:rsid w:val="00570B10"/>
    <w:rsid w:val="005909E9"/>
    <w:rsid w:val="005F7187"/>
    <w:rsid w:val="00645438"/>
    <w:rsid w:val="00655194"/>
    <w:rsid w:val="006A7620"/>
    <w:rsid w:val="006C0490"/>
    <w:rsid w:val="006C0946"/>
    <w:rsid w:val="006C2E57"/>
    <w:rsid w:val="006C5381"/>
    <w:rsid w:val="00742019"/>
    <w:rsid w:val="007460A7"/>
    <w:rsid w:val="007674BC"/>
    <w:rsid w:val="007954DD"/>
    <w:rsid w:val="007A4004"/>
    <w:rsid w:val="007C4FB4"/>
    <w:rsid w:val="007D41F0"/>
    <w:rsid w:val="007F0252"/>
    <w:rsid w:val="007F26E6"/>
    <w:rsid w:val="007F2B6E"/>
    <w:rsid w:val="007F7774"/>
    <w:rsid w:val="00805FCE"/>
    <w:rsid w:val="00864F49"/>
    <w:rsid w:val="008C340D"/>
    <w:rsid w:val="008F7B86"/>
    <w:rsid w:val="00902BF2"/>
    <w:rsid w:val="00917CA9"/>
    <w:rsid w:val="009541CD"/>
    <w:rsid w:val="00974E85"/>
    <w:rsid w:val="009944A1"/>
    <w:rsid w:val="009F6DB5"/>
    <w:rsid w:val="00A03AD9"/>
    <w:rsid w:val="00A174FB"/>
    <w:rsid w:val="00A35014"/>
    <w:rsid w:val="00A46FCC"/>
    <w:rsid w:val="00A67B49"/>
    <w:rsid w:val="00A94B3D"/>
    <w:rsid w:val="00AA2DAC"/>
    <w:rsid w:val="00AC0E79"/>
    <w:rsid w:val="00B1079E"/>
    <w:rsid w:val="00B144DE"/>
    <w:rsid w:val="00B17785"/>
    <w:rsid w:val="00BB01EF"/>
    <w:rsid w:val="00BC0E85"/>
    <w:rsid w:val="00BD7229"/>
    <w:rsid w:val="00C60F94"/>
    <w:rsid w:val="00CA43FE"/>
    <w:rsid w:val="00CB1C8D"/>
    <w:rsid w:val="00CC44E4"/>
    <w:rsid w:val="00CD43C4"/>
    <w:rsid w:val="00D25F78"/>
    <w:rsid w:val="00D474BE"/>
    <w:rsid w:val="00D867B1"/>
    <w:rsid w:val="00D971ED"/>
    <w:rsid w:val="00DC160A"/>
    <w:rsid w:val="00E04308"/>
    <w:rsid w:val="00E05DE0"/>
    <w:rsid w:val="00E54E98"/>
    <w:rsid w:val="00EA3E7C"/>
    <w:rsid w:val="00EB308B"/>
    <w:rsid w:val="00EE25EC"/>
    <w:rsid w:val="00EF3512"/>
    <w:rsid w:val="00F079F5"/>
    <w:rsid w:val="00F217DE"/>
    <w:rsid w:val="00F65961"/>
    <w:rsid w:val="00F85D37"/>
    <w:rsid w:val="00FA1773"/>
    <w:rsid w:val="00FA311C"/>
    <w:rsid w:val="00FD7E72"/>
    <w:rsid w:val="00FE503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3872E8"/>
  <w14:defaultImageDpi w14:val="300"/>
  <w15:docId w15:val="{42ED1EBA-E258-4919-BE4C-223F5426D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E47C1"/>
    <w:rPr>
      <w:color w:val="0000FF"/>
      <w:u w:val="single"/>
    </w:rPr>
  </w:style>
  <w:style w:type="character" w:styleId="FollowedHyperlink">
    <w:name w:val="FollowedHyperlink"/>
    <w:rsid w:val="00B60AE7"/>
    <w:rPr>
      <w:color w:val="800080"/>
      <w:u w:val="single"/>
    </w:rPr>
  </w:style>
  <w:style w:type="paragraph" w:styleId="Header">
    <w:name w:val="header"/>
    <w:basedOn w:val="Normal"/>
    <w:rsid w:val="00615BDD"/>
    <w:pPr>
      <w:tabs>
        <w:tab w:val="center" w:pos="4320"/>
        <w:tab w:val="right" w:pos="8640"/>
      </w:tabs>
    </w:pPr>
  </w:style>
  <w:style w:type="paragraph" w:customStyle="1" w:styleId="1Text">
    <w:name w:val="(1) Text"/>
    <w:basedOn w:val="Normal"/>
    <w:rsid w:val="002E2A0E"/>
    <w:pPr>
      <w:spacing w:after="120" w:line="280" w:lineRule="exact"/>
    </w:pPr>
    <w:rPr>
      <w:rFonts w:ascii="Arial" w:hAnsi="Arial"/>
      <w:sz w:val="20"/>
    </w:rPr>
  </w:style>
  <w:style w:type="paragraph" w:customStyle="1" w:styleId="2Mainhead">
    <w:name w:val="(2) Main head"/>
    <w:basedOn w:val="Normal"/>
    <w:autoRedefine/>
    <w:rsid w:val="00313D06"/>
    <w:pPr>
      <w:spacing w:after="120"/>
    </w:pPr>
    <w:rPr>
      <w:rFonts w:ascii="Arial Black" w:hAnsi="Arial Black"/>
      <w:color w:val="FF9900"/>
      <w:sz w:val="48"/>
    </w:rPr>
  </w:style>
  <w:style w:type="paragraph" w:customStyle="1" w:styleId="3Ahead">
    <w:name w:val="(3) A head"/>
    <w:basedOn w:val="Normal"/>
    <w:autoRedefine/>
    <w:rsid w:val="00615BDD"/>
    <w:pPr>
      <w:spacing w:before="240" w:after="120"/>
    </w:pPr>
    <w:rPr>
      <w:rFonts w:ascii="Arial" w:hAnsi="Arial"/>
      <w:b/>
      <w:color w:val="3366FF"/>
      <w:sz w:val="36"/>
    </w:rPr>
  </w:style>
  <w:style w:type="paragraph" w:customStyle="1" w:styleId="4Bhead">
    <w:name w:val="(4) B head"/>
    <w:basedOn w:val="Normal"/>
    <w:autoRedefine/>
    <w:rsid w:val="00CB1C8D"/>
    <w:pPr>
      <w:spacing w:before="120" w:after="80"/>
    </w:pPr>
    <w:rPr>
      <w:rFonts w:ascii="Arial" w:hAnsi="Arial"/>
      <w:b/>
      <w:color w:val="3366FF"/>
    </w:rPr>
  </w:style>
  <w:style w:type="paragraph" w:customStyle="1" w:styleId="5Chead">
    <w:name w:val="(5) C head"/>
    <w:basedOn w:val="Normal"/>
    <w:autoRedefine/>
    <w:rsid w:val="00615BDD"/>
    <w:pPr>
      <w:spacing w:before="240"/>
    </w:pPr>
    <w:rPr>
      <w:rFonts w:ascii="Arial" w:hAnsi="Arial"/>
      <w:b/>
      <w:i/>
      <w:color w:val="808080"/>
    </w:rPr>
  </w:style>
  <w:style w:type="paragraph" w:customStyle="1" w:styleId="6Authorbiog">
    <w:name w:val="(6) Author biog"/>
    <w:basedOn w:val="1Text"/>
    <w:rsid w:val="00615BDD"/>
    <w:pPr>
      <w:spacing w:after="240"/>
    </w:pPr>
    <w:rPr>
      <w:b/>
      <w:i/>
      <w:color w:val="800000"/>
      <w:sz w:val="26"/>
    </w:rPr>
  </w:style>
  <w:style w:type="paragraph" w:styleId="Footer">
    <w:name w:val="footer"/>
    <w:basedOn w:val="Normal"/>
    <w:semiHidden/>
    <w:rsid w:val="00615BDD"/>
    <w:pPr>
      <w:tabs>
        <w:tab w:val="center" w:pos="4320"/>
        <w:tab w:val="right" w:pos="8640"/>
      </w:tabs>
    </w:pPr>
  </w:style>
  <w:style w:type="character" w:styleId="PageNumber">
    <w:name w:val="page number"/>
    <w:rsid w:val="00615BDD"/>
    <w:rPr>
      <w:rFonts w:ascii="Times New Roman" w:hAnsi="Times New Roman"/>
      <w:b/>
      <w:color w:val="000000"/>
      <w:sz w:val="20"/>
    </w:rPr>
  </w:style>
  <w:style w:type="paragraph" w:customStyle="1" w:styleId="2conventionhead">
    <w:name w:val="(2) convention head"/>
    <w:basedOn w:val="Normal"/>
    <w:rsid w:val="00313D06"/>
    <w:pPr>
      <w:spacing w:before="360"/>
    </w:pPr>
    <w:rPr>
      <w:rFonts w:ascii="Arial Black" w:hAnsi="Arial Black"/>
      <w:color w:val="FF9900"/>
      <w:sz w:val="28"/>
    </w:rPr>
  </w:style>
  <w:style w:type="paragraph" w:styleId="BalloonText">
    <w:name w:val="Balloon Text"/>
    <w:basedOn w:val="Normal"/>
    <w:link w:val="BalloonTextChar"/>
    <w:uiPriority w:val="99"/>
    <w:semiHidden/>
    <w:unhideWhenUsed/>
    <w:rsid w:val="00E05DE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05DE0"/>
    <w:rPr>
      <w:rFonts w:ascii="Lucida Grande" w:hAnsi="Lucida Grande" w:cs="Lucida Grande"/>
      <w:sz w:val="18"/>
      <w:szCs w:val="18"/>
      <w:lang w:eastAsia="en-GB"/>
    </w:rPr>
  </w:style>
  <w:style w:type="character" w:styleId="UnresolvedMention">
    <w:name w:val="Unresolved Mention"/>
    <w:basedOn w:val="DefaultParagraphFont"/>
    <w:uiPriority w:val="99"/>
    <w:rsid w:val="00A67B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nyurl.com/ymauj4m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inyurl.com/y9vd5h3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1092</Words>
  <Characters>6229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lpstr>
    </vt:vector>
  </TitlesOfParts>
  <Manager/>
  <Company>Hachette UK</Company>
  <LinksUpToDate>false</LinksUpToDate>
  <CharactersWithSpaces>7307</CharactersWithSpaces>
  <SharedDoc>false</SharedDoc>
  <HyperlinkBase/>
  <HLinks>
    <vt:vector size="18" baseType="variant">
      <vt:variant>
        <vt:i4>7929901</vt:i4>
      </vt:variant>
      <vt:variant>
        <vt:i4>2483</vt:i4>
      </vt:variant>
      <vt:variant>
        <vt:i4>1025</vt:i4>
      </vt:variant>
      <vt:variant>
        <vt:i4>1</vt:i4>
      </vt:variant>
      <vt:variant>
        <vt:lpwstr>Footer bar</vt:lpwstr>
      </vt:variant>
      <vt:variant>
        <vt:lpwstr/>
      </vt:variant>
      <vt:variant>
        <vt:i4>5701724</vt:i4>
      </vt:variant>
      <vt:variant>
        <vt:i4>-1</vt:i4>
      </vt:variant>
      <vt:variant>
        <vt:i4>2050</vt:i4>
      </vt:variant>
      <vt:variant>
        <vt:i4>1</vt:i4>
      </vt:variant>
      <vt:variant>
        <vt:lpwstr>Biological_Sciences_centre</vt:lpwstr>
      </vt:variant>
      <vt:variant>
        <vt:lpwstr/>
      </vt:variant>
      <vt:variant>
        <vt:i4>6946863</vt:i4>
      </vt:variant>
      <vt:variant>
        <vt:i4>-1</vt:i4>
      </vt:variant>
      <vt:variant>
        <vt:i4>2051</vt:i4>
      </vt:variant>
      <vt:variant>
        <vt:i4>1</vt:i4>
      </vt:variant>
      <vt:variant>
        <vt:lpwstr>PA_Logo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Philip Allan Publishers</dc:creator>
  <cp:keywords/>
  <dc:description/>
  <cp:lastModifiedBy>Ben Roberts</cp:lastModifiedBy>
  <cp:revision>21</cp:revision>
  <cp:lastPrinted>2012-08-16T14:01:00Z</cp:lastPrinted>
  <dcterms:created xsi:type="dcterms:W3CDTF">2023-01-30T10:47:00Z</dcterms:created>
  <dcterms:modified xsi:type="dcterms:W3CDTF">2023-01-30T11:01:00Z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880271623</vt:i4>
  </property>
  <property fmtid="{D5CDD505-2E9C-101B-9397-08002B2CF9AE}" pid="3" name="_EmailSubject">
    <vt:lpwstr>BR Teachers Notes, Issue 1</vt:lpwstr>
  </property>
  <property fmtid="{D5CDD505-2E9C-101B-9397-08002B2CF9AE}" pid="4" name="_AuthorEmail">
    <vt:lpwstr>ian.marcouse@edexcel.com</vt:lpwstr>
  </property>
  <property fmtid="{D5CDD505-2E9C-101B-9397-08002B2CF9AE}" pid="5" name="_AuthorEmailDisplayName">
    <vt:lpwstr>Marcouse, Ian</vt:lpwstr>
  </property>
  <property fmtid="{D5CDD505-2E9C-101B-9397-08002B2CF9AE}" pid="6" name="_ReviewingToolsShownOnce">
    <vt:lpwstr/>
  </property>
</Properties>
</file>