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71D77" w14:textId="6E90A07B" w:rsidR="005C4B03" w:rsidRDefault="005C4B03" w:rsidP="005C4B03">
      <w:pPr>
        <w:pStyle w:val="5Chead"/>
        <w:spacing w:before="0" w:after="160" w:line="259" w:lineRule="auto"/>
        <w:rPr>
          <w:rFonts w:asciiTheme="minorHAnsi" w:hAnsiTheme="minorHAnsi"/>
        </w:rPr>
      </w:pPr>
      <w:r>
        <w:rPr>
          <w:rFonts w:asciiTheme="minorHAnsi" w:hAnsiTheme="minorHAnsi"/>
        </w:rPr>
        <w:t xml:space="preserve">My Revision Notes: Pearson </w:t>
      </w:r>
      <w:r w:rsidRPr="00210DCD">
        <w:rPr>
          <w:rFonts w:asciiTheme="minorHAnsi" w:hAnsiTheme="minorHAnsi"/>
        </w:rPr>
        <w:t xml:space="preserve">Edexcel A-level </w:t>
      </w:r>
      <w:r>
        <w:rPr>
          <w:rFonts w:asciiTheme="minorHAnsi" w:hAnsiTheme="minorHAnsi"/>
        </w:rPr>
        <w:t>Geography</w:t>
      </w:r>
      <w:r w:rsidRPr="00210DCD">
        <w:rPr>
          <w:rFonts w:asciiTheme="minorHAnsi" w:hAnsiTheme="minorHAnsi"/>
        </w:rPr>
        <w:t xml:space="preserve"> exam practice answers</w:t>
      </w:r>
    </w:p>
    <w:p w14:paraId="0127831D" w14:textId="77777777" w:rsidR="00CC1CE0" w:rsidRDefault="00CC1CE0" w:rsidP="00CC1CE0">
      <w:pPr>
        <w:pStyle w:val="Mainhead"/>
        <w:spacing w:before="0" w:after="160" w:line="259" w:lineRule="auto"/>
        <w:rPr>
          <w:szCs w:val="48"/>
        </w:rPr>
      </w:pPr>
      <w:r>
        <w:rPr>
          <w:szCs w:val="48"/>
        </w:rPr>
        <w:t>7</w:t>
      </w:r>
      <w:r w:rsidRPr="005D249E">
        <w:rPr>
          <w:szCs w:val="48"/>
        </w:rPr>
        <w:tab/>
      </w:r>
      <w:r>
        <w:rPr>
          <w:szCs w:val="48"/>
        </w:rPr>
        <w:t>Superpowers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636"/>
        <w:gridCol w:w="6460"/>
        <w:gridCol w:w="660"/>
      </w:tblGrid>
      <w:tr w:rsidR="00CC1CE0" w:rsidRPr="000C44C1" w14:paraId="6015787F" w14:textId="77777777" w:rsidTr="003A4813">
        <w:tc>
          <w:tcPr>
            <w:tcW w:w="534" w:type="dxa"/>
          </w:tcPr>
          <w:p w14:paraId="63DDB152" w14:textId="77777777" w:rsidR="00CC1CE0" w:rsidRPr="000C44C1" w:rsidRDefault="00CC1CE0" w:rsidP="003A4813">
            <w:pPr>
              <w:rPr>
                <w:rFonts w:ascii="Cambria" w:hAnsi="Cambria" w:cs="Arial"/>
                <w:b/>
                <w:bCs/>
              </w:rPr>
            </w:pPr>
            <w:r w:rsidRPr="000C44C1">
              <w:rPr>
                <w:rFonts w:ascii="Cambria" w:hAnsi="Cambria" w:cs="Arial"/>
                <w:b/>
                <w:bCs/>
              </w:rPr>
              <w:t>1</w:t>
            </w:r>
          </w:p>
        </w:tc>
        <w:tc>
          <w:tcPr>
            <w:tcW w:w="636" w:type="dxa"/>
          </w:tcPr>
          <w:p w14:paraId="4AE88310" w14:textId="77777777" w:rsidR="00CC1CE0" w:rsidRPr="000C44C1" w:rsidRDefault="00CC1CE0" w:rsidP="003A4813">
            <w:pPr>
              <w:rPr>
                <w:rFonts w:ascii="Cambria" w:hAnsi="Cambria" w:cs="Arial"/>
              </w:rPr>
            </w:pPr>
            <w:r w:rsidRPr="000C44C1">
              <w:rPr>
                <w:rFonts w:ascii="Cambria" w:hAnsi="Cambria" w:cs="Arial"/>
              </w:rPr>
              <w:t>(a)</w:t>
            </w:r>
          </w:p>
        </w:tc>
        <w:tc>
          <w:tcPr>
            <w:tcW w:w="6460" w:type="dxa"/>
          </w:tcPr>
          <w:p w14:paraId="54F8CDCF" w14:textId="77777777" w:rsidR="00CC1CE0" w:rsidRDefault="00CC1CE0" w:rsidP="003A4813">
            <w:pPr>
              <w:rPr>
                <w:rFonts w:ascii="Cambria" w:eastAsia="Helvetica" w:hAnsi="Cambria" w:cs="Helvetica"/>
              </w:rPr>
            </w:pPr>
            <w:r w:rsidRPr="000C44C1">
              <w:rPr>
                <w:rFonts w:ascii="Cambria" w:eastAsia="Helvetica" w:hAnsi="Cambria" w:cs="Helvetica"/>
              </w:rPr>
              <w:t xml:space="preserve">Superpowers can influence the global economy through inter-governmental </w:t>
            </w:r>
            <w:proofErr w:type="spellStart"/>
            <w:r w:rsidRPr="000C44C1">
              <w:rPr>
                <w:rFonts w:ascii="Cambria" w:eastAsia="Helvetica" w:hAnsi="Cambria" w:cs="Helvetica"/>
              </w:rPr>
              <w:t>organisations</w:t>
            </w:r>
            <w:proofErr w:type="spellEnd"/>
            <w:r w:rsidRPr="000C44C1">
              <w:rPr>
                <w:rFonts w:ascii="Cambria" w:eastAsia="Helvetica" w:hAnsi="Cambria" w:cs="Helvetica"/>
              </w:rPr>
              <w:t xml:space="preserve"> such as the IMF and the World Bank (include examples of how each </w:t>
            </w:r>
            <w:proofErr w:type="spellStart"/>
            <w:r w:rsidRPr="000C44C1">
              <w:rPr>
                <w:rFonts w:ascii="Cambria" w:eastAsia="Helvetica" w:hAnsi="Cambria" w:cs="Helvetica"/>
              </w:rPr>
              <w:t>organisation</w:t>
            </w:r>
            <w:proofErr w:type="spellEnd"/>
            <w:r w:rsidRPr="000C44C1">
              <w:rPr>
                <w:rFonts w:ascii="Cambria" w:eastAsia="Helvetica" w:hAnsi="Cambria" w:cs="Helvetica"/>
              </w:rPr>
              <w:t xml:space="preserve"> has influence). </w:t>
            </w:r>
            <w:proofErr w:type="gramStart"/>
            <w:r w:rsidRPr="000C44C1">
              <w:rPr>
                <w:rFonts w:ascii="Cambria" w:eastAsia="Helvetica" w:hAnsi="Cambria" w:cs="Helvetica"/>
              </w:rPr>
              <w:t>Also</w:t>
            </w:r>
            <w:proofErr w:type="gramEnd"/>
            <w:r w:rsidRPr="000C44C1">
              <w:rPr>
                <w:rFonts w:ascii="Cambria" w:eastAsia="Helvetica" w:hAnsi="Cambria" w:cs="Helvetica"/>
              </w:rPr>
              <w:t xml:space="preserve"> through TNCs and their ‘global’ reach – their economies of scale mean they can outcompete smaller companies, their bank balances and their ability to borrow money to invest.</w:t>
            </w:r>
          </w:p>
          <w:p w14:paraId="67FC6599" w14:textId="77777777" w:rsidR="00CC1CE0" w:rsidRPr="000C44C1" w:rsidRDefault="00CC1CE0" w:rsidP="003A4813">
            <w:pPr>
              <w:rPr>
                <w:rFonts w:ascii="Cambria" w:eastAsia="Helvetica" w:hAnsi="Cambria" w:cs="Helvetica"/>
              </w:rPr>
            </w:pPr>
          </w:p>
          <w:p w14:paraId="6E2D2D76" w14:textId="77777777" w:rsidR="00CC1CE0" w:rsidRDefault="00CC1CE0" w:rsidP="003A4813">
            <w:pPr>
              <w:rPr>
                <w:rFonts w:ascii="Cambria" w:eastAsia="Helvetica" w:hAnsi="Cambria" w:cs="Helvetica"/>
              </w:rPr>
            </w:pPr>
            <w:r w:rsidRPr="000C44C1">
              <w:rPr>
                <w:rFonts w:ascii="Cambria" w:eastAsia="Helvetica" w:hAnsi="Cambria" w:cs="Helvetica"/>
              </w:rPr>
              <w:t>The move towards free market capitalism and free trade has opened up new markets, allowing TNCs to expand.</w:t>
            </w:r>
          </w:p>
          <w:p w14:paraId="6E261738" w14:textId="77777777" w:rsidR="00CC1CE0" w:rsidRDefault="00CC1CE0" w:rsidP="003A4813">
            <w:pPr>
              <w:rPr>
                <w:rFonts w:ascii="Cambria" w:eastAsia="Helvetica" w:hAnsi="Cambria" w:cs="Helvetica"/>
              </w:rPr>
            </w:pPr>
          </w:p>
          <w:p w14:paraId="58D291E5" w14:textId="5635EF31" w:rsidR="00CC1CE0" w:rsidRPr="000C44C1" w:rsidRDefault="00CC1CE0" w:rsidP="003A4813">
            <w:pPr>
              <w:rPr>
                <w:rFonts w:ascii="Cambria" w:hAnsi="Cambria" w:cs="Arial"/>
              </w:rPr>
            </w:pPr>
          </w:p>
        </w:tc>
        <w:tc>
          <w:tcPr>
            <w:tcW w:w="660" w:type="dxa"/>
          </w:tcPr>
          <w:p w14:paraId="2133ECF0" w14:textId="77777777" w:rsidR="00CC1CE0" w:rsidRPr="000C44C1" w:rsidRDefault="00CC1CE0" w:rsidP="003A4813">
            <w:pPr>
              <w:rPr>
                <w:rFonts w:ascii="Cambria" w:hAnsi="Cambria" w:cs="Arial"/>
                <w:color w:val="3069E6"/>
              </w:rPr>
            </w:pPr>
            <w:r w:rsidRPr="000C44C1">
              <w:rPr>
                <w:rFonts w:ascii="Cambria" w:hAnsi="Cambria" w:cs="Arial"/>
                <w:color w:val="3069E6"/>
              </w:rPr>
              <w:t>[4]</w:t>
            </w:r>
          </w:p>
        </w:tc>
      </w:tr>
      <w:tr w:rsidR="00CC1CE0" w:rsidRPr="000C44C1" w14:paraId="66AC7ED4" w14:textId="77777777" w:rsidTr="003A4813">
        <w:tc>
          <w:tcPr>
            <w:tcW w:w="534" w:type="dxa"/>
          </w:tcPr>
          <w:p w14:paraId="32BC7AA7" w14:textId="77777777" w:rsidR="00CC1CE0" w:rsidRPr="000C44C1" w:rsidRDefault="00CC1CE0" w:rsidP="003A4813">
            <w:pPr>
              <w:rPr>
                <w:rFonts w:ascii="Cambria" w:hAnsi="Cambria" w:cs="Arial"/>
                <w:b/>
                <w:bCs/>
              </w:rPr>
            </w:pPr>
          </w:p>
        </w:tc>
        <w:tc>
          <w:tcPr>
            <w:tcW w:w="636" w:type="dxa"/>
          </w:tcPr>
          <w:p w14:paraId="03BA1C55" w14:textId="77777777" w:rsidR="00CC1CE0" w:rsidRPr="000C44C1" w:rsidRDefault="00CC1CE0" w:rsidP="003A4813">
            <w:pPr>
              <w:rPr>
                <w:rFonts w:ascii="Cambria" w:hAnsi="Cambria" w:cs="Arial"/>
              </w:rPr>
            </w:pPr>
            <w:r w:rsidRPr="000C44C1">
              <w:rPr>
                <w:rFonts w:ascii="Cambria" w:hAnsi="Cambria" w:cs="Arial"/>
              </w:rPr>
              <w:t>(b)</w:t>
            </w:r>
          </w:p>
        </w:tc>
        <w:tc>
          <w:tcPr>
            <w:tcW w:w="6460" w:type="dxa"/>
          </w:tcPr>
          <w:p w14:paraId="15DD9D2F" w14:textId="77777777" w:rsidR="00CC1CE0" w:rsidRPr="000C44C1" w:rsidRDefault="00CC1CE0" w:rsidP="00CC1CE0">
            <w:pPr>
              <w:pStyle w:val="Body"/>
              <w:numPr>
                <w:ilvl w:val="0"/>
                <w:numId w:val="43"/>
              </w:numPr>
              <w:spacing w:line="276" w:lineRule="auto"/>
              <w:rPr>
                <w:rFonts w:ascii="Cambria" w:hAnsi="Cambria"/>
                <w:b/>
                <w:color w:val="auto"/>
                <w:bdr w:val="none" w:sz="0" w:space="0" w:color="auto"/>
              </w:rPr>
            </w:pPr>
            <w:r w:rsidRPr="000C44C1">
              <w:rPr>
                <w:rFonts w:ascii="Cambria" w:hAnsi="Cambria"/>
                <w:color w:val="auto"/>
                <w:bdr w:val="none" w:sz="0" w:space="0" w:color="auto"/>
              </w:rPr>
              <w:t>Neo-colonialism: superpowers pulling the economic and political strings of developing countries, despite not ruling them directly as during the colonial/imperial era.</w:t>
            </w:r>
          </w:p>
          <w:p w14:paraId="71E3BF4E" w14:textId="77777777" w:rsidR="00CC1CE0" w:rsidRPr="000C44C1" w:rsidRDefault="00CC1CE0" w:rsidP="00CC1CE0">
            <w:pPr>
              <w:pStyle w:val="Body"/>
              <w:numPr>
                <w:ilvl w:val="0"/>
                <w:numId w:val="43"/>
              </w:numPr>
              <w:spacing w:line="276" w:lineRule="auto"/>
              <w:rPr>
                <w:rFonts w:ascii="Cambria" w:hAnsi="Cambria"/>
                <w:b/>
                <w:color w:val="auto"/>
                <w:bdr w:val="none" w:sz="0" w:space="0" w:color="auto"/>
              </w:rPr>
            </w:pPr>
            <w:r w:rsidRPr="000C44C1">
              <w:rPr>
                <w:rFonts w:ascii="Cambria" w:hAnsi="Cambria"/>
                <w:color w:val="auto"/>
                <w:bdr w:val="none" w:sz="0" w:space="0" w:color="auto"/>
              </w:rPr>
              <w:t>Unfair terms of trade: cheap commodity exports for the developing world (coffee, cocoa, oil, copper) set against expensive manufactured imports from developed countries.</w:t>
            </w:r>
          </w:p>
          <w:p w14:paraId="492F0C1F" w14:textId="77777777" w:rsidR="00CC1CE0" w:rsidRPr="000C44C1" w:rsidRDefault="00CC1CE0" w:rsidP="00CC1CE0">
            <w:pPr>
              <w:pStyle w:val="Body"/>
              <w:numPr>
                <w:ilvl w:val="0"/>
                <w:numId w:val="43"/>
              </w:numPr>
              <w:spacing w:line="276" w:lineRule="auto"/>
              <w:rPr>
                <w:rFonts w:ascii="Cambria" w:hAnsi="Cambria"/>
                <w:b/>
                <w:color w:val="auto"/>
                <w:bdr w:val="none" w:sz="0" w:space="0" w:color="auto"/>
              </w:rPr>
            </w:pPr>
            <w:r w:rsidRPr="000C44C1">
              <w:rPr>
                <w:rFonts w:ascii="Cambria" w:hAnsi="Cambria"/>
                <w:color w:val="auto"/>
                <w:bdr w:val="none" w:sz="0" w:space="0" w:color="auto"/>
              </w:rPr>
              <w:t xml:space="preserve">The brain </w:t>
            </w:r>
            <w:proofErr w:type="gramStart"/>
            <w:r w:rsidRPr="000C44C1">
              <w:rPr>
                <w:rFonts w:ascii="Cambria" w:hAnsi="Cambria"/>
                <w:color w:val="auto"/>
                <w:bdr w:val="none" w:sz="0" w:space="0" w:color="auto"/>
              </w:rPr>
              <w:t>drain</w:t>
            </w:r>
            <w:proofErr w:type="gramEnd"/>
            <w:r w:rsidRPr="000C44C1">
              <w:rPr>
                <w:rFonts w:ascii="Cambria" w:hAnsi="Cambria"/>
                <w:color w:val="auto"/>
                <w:bdr w:val="none" w:sz="0" w:space="0" w:color="auto"/>
              </w:rPr>
              <w:t xml:space="preserve"> of skilled workers from developing countries to boost developed world economies.</w:t>
            </w:r>
          </w:p>
          <w:p w14:paraId="2CF0D39C" w14:textId="77777777" w:rsidR="00CC1CE0" w:rsidRPr="000C44C1" w:rsidRDefault="00CC1CE0" w:rsidP="00CC1CE0">
            <w:pPr>
              <w:pStyle w:val="Body"/>
              <w:numPr>
                <w:ilvl w:val="0"/>
                <w:numId w:val="43"/>
              </w:numPr>
              <w:spacing w:line="276" w:lineRule="auto"/>
              <w:rPr>
                <w:rFonts w:ascii="Cambria" w:hAnsi="Cambria"/>
                <w:b/>
                <w:color w:val="auto"/>
                <w:bdr w:val="none" w:sz="0" w:space="0" w:color="auto"/>
              </w:rPr>
            </w:pPr>
            <w:r w:rsidRPr="000C44C1">
              <w:rPr>
                <w:rFonts w:ascii="Cambria" w:hAnsi="Cambria"/>
                <w:color w:val="auto"/>
                <w:bdr w:val="none" w:sz="0" w:space="0" w:color="auto"/>
              </w:rPr>
              <w:t>Local wealthy elites, who control imports and exports in developing countries, benefiting from the neo-colonial relationship but having no interest in changing it.</w:t>
            </w:r>
          </w:p>
          <w:p w14:paraId="61ADDAAC" w14:textId="77777777" w:rsidR="00CC1CE0" w:rsidRPr="00CC1CE0" w:rsidRDefault="00CC1CE0" w:rsidP="00CC1CE0">
            <w:pPr>
              <w:pStyle w:val="Body"/>
              <w:numPr>
                <w:ilvl w:val="0"/>
                <w:numId w:val="43"/>
              </w:numPr>
              <w:spacing w:line="276" w:lineRule="auto"/>
              <w:rPr>
                <w:rFonts w:ascii="Cambria" w:hAnsi="Cambria"/>
                <w:b/>
                <w:color w:val="auto"/>
                <w:bdr w:val="none" w:sz="0" w:space="0" w:color="auto"/>
              </w:rPr>
            </w:pPr>
            <w:r w:rsidRPr="000C44C1">
              <w:rPr>
                <w:rFonts w:ascii="Cambria" w:hAnsi="Cambria"/>
              </w:rPr>
              <w:t xml:space="preserve">Damage to local environments as raw materials are exploited, </w:t>
            </w:r>
            <w:proofErr w:type="gramStart"/>
            <w:r w:rsidRPr="000C44C1">
              <w:rPr>
                <w:rFonts w:ascii="Cambria" w:hAnsi="Cambria"/>
              </w:rPr>
              <w:t>e.g.</w:t>
            </w:r>
            <w:proofErr w:type="gramEnd"/>
            <w:r w:rsidRPr="000C44C1">
              <w:rPr>
                <w:rFonts w:ascii="Cambria" w:hAnsi="Cambria"/>
              </w:rPr>
              <w:t xml:space="preserve"> oil in Nigeria.</w:t>
            </w:r>
          </w:p>
          <w:p w14:paraId="2DF2D30D" w14:textId="4655B92D" w:rsidR="00CC1CE0" w:rsidRPr="000C44C1" w:rsidRDefault="00CC1CE0" w:rsidP="00CC1CE0">
            <w:pPr>
              <w:pStyle w:val="Body"/>
              <w:spacing w:line="276" w:lineRule="auto"/>
              <w:rPr>
                <w:rFonts w:ascii="Cambria" w:hAnsi="Cambria"/>
                <w:b/>
                <w:color w:val="auto"/>
                <w:bdr w:val="none" w:sz="0" w:space="0" w:color="auto"/>
              </w:rPr>
            </w:pPr>
          </w:p>
        </w:tc>
        <w:tc>
          <w:tcPr>
            <w:tcW w:w="660" w:type="dxa"/>
          </w:tcPr>
          <w:p w14:paraId="57976938" w14:textId="77777777" w:rsidR="00CC1CE0" w:rsidRPr="000C44C1" w:rsidRDefault="00CC1CE0" w:rsidP="003A4813">
            <w:pPr>
              <w:rPr>
                <w:rFonts w:ascii="Cambria" w:hAnsi="Cambria" w:cs="Arial"/>
                <w:color w:val="3069E6"/>
              </w:rPr>
            </w:pPr>
            <w:r w:rsidRPr="000C44C1">
              <w:rPr>
                <w:rFonts w:ascii="Cambria" w:hAnsi="Cambria" w:cs="Arial"/>
                <w:color w:val="3069E6"/>
              </w:rPr>
              <w:t>[12]</w:t>
            </w:r>
          </w:p>
        </w:tc>
      </w:tr>
      <w:tr w:rsidR="00CC1CE0" w:rsidRPr="000C44C1" w14:paraId="4A698282" w14:textId="77777777" w:rsidTr="003A4813">
        <w:tc>
          <w:tcPr>
            <w:tcW w:w="534" w:type="dxa"/>
          </w:tcPr>
          <w:p w14:paraId="028A8407" w14:textId="77777777" w:rsidR="00CC1CE0" w:rsidRPr="000C44C1" w:rsidRDefault="00CC1CE0" w:rsidP="003A4813">
            <w:pPr>
              <w:rPr>
                <w:rFonts w:ascii="Cambria" w:hAnsi="Cambria" w:cs="Arial"/>
                <w:b/>
                <w:bCs/>
              </w:rPr>
            </w:pPr>
            <w:r w:rsidRPr="000C44C1">
              <w:rPr>
                <w:rFonts w:ascii="Cambria" w:hAnsi="Cambria" w:cs="Arial"/>
                <w:b/>
                <w:bCs/>
              </w:rPr>
              <w:t>2</w:t>
            </w:r>
          </w:p>
        </w:tc>
        <w:tc>
          <w:tcPr>
            <w:tcW w:w="636" w:type="dxa"/>
          </w:tcPr>
          <w:p w14:paraId="16F7C16F" w14:textId="77777777" w:rsidR="00CC1CE0" w:rsidRPr="000C44C1" w:rsidRDefault="00CC1CE0" w:rsidP="003A4813">
            <w:pPr>
              <w:rPr>
                <w:rFonts w:ascii="Cambria" w:hAnsi="Cambria" w:cs="Arial"/>
              </w:rPr>
            </w:pPr>
            <w:r w:rsidRPr="000C44C1">
              <w:rPr>
                <w:rFonts w:ascii="Cambria" w:hAnsi="Cambria" w:cs="Arial"/>
              </w:rPr>
              <w:t>(a)</w:t>
            </w:r>
          </w:p>
        </w:tc>
        <w:tc>
          <w:tcPr>
            <w:tcW w:w="6460" w:type="dxa"/>
          </w:tcPr>
          <w:p w14:paraId="39C47E58" w14:textId="77777777" w:rsidR="00CC1CE0" w:rsidRPr="000C44C1" w:rsidRDefault="00CC1CE0" w:rsidP="003A4813">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The range of characteristics can be split into human and physical.</w:t>
            </w:r>
          </w:p>
          <w:p w14:paraId="422FB73B" w14:textId="77777777" w:rsidR="00CC1CE0" w:rsidRPr="000C44C1" w:rsidRDefault="00CC1CE0" w:rsidP="003A4813">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Human characteristics include:</w:t>
            </w:r>
          </w:p>
          <w:p w14:paraId="3B95344A" w14:textId="77777777" w:rsidR="00CC1CE0" w:rsidRPr="000C44C1" w:rsidRDefault="00CC1CE0" w:rsidP="00CC1CE0">
            <w:pPr>
              <w:pStyle w:val="Normal1"/>
              <w:numPr>
                <w:ilvl w:val="0"/>
                <w:numId w:val="24"/>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economic power</w:t>
            </w:r>
          </w:p>
          <w:p w14:paraId="6603DD43" w14:textId="77777777" w:rsidR="00CC1CE0" w:rsidRPr="000C44C1" w:rsidRDefault="00CC1CE0" w:rsidP="00CC1CE0">
            <w:pPr>
              <w:pStyle w:val="Normal1"/>
              <w:numPr>
                <w:ilvl w:val="0"/>
                <w:numId w:val="24"/>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demography</w:t>
            </w:r>
          </w:p>
          <w:p w14:paraId="3D4C4023" w14:textId="77777777" w:rsidR="00CC1CE0" w:rsidRPr="000C44C1" w:rsidRDefault="00CC1CE0" w:rsidP="00CC1CE0">
            <w:pPr>
              <w:pStyle w:val="Normal1"/>
              <w:numPr>
                <w:ilvl w:val="0"/>
                <w:numId w:val="24"/>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lastRenderedPageBreak/>
              <w:t>politics</w:t>
            </w:r>
          </w:p>
          <w:p w14:paraId="31454EAA" w14:textId="77777777" w:rsidR="00CC1CE0" w:rsidRPr="000C44C1" w:rsidRDefault="00CC1CE0" w:rsidP="00CC1CE0">
            <w:pPr>
              <w:pStyle w:val="Normal1"/>
              <w:numPr>
                <w:ilvl w:val="0"/>
                <w:numId w:val="24"/>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military strength</w:t>
            </w:r>
          </w:p>
          <w:p w14:paraId="4AE7A254" w14:textId="77777777" w:rsidR="00CC1CE0" w:rsidRPr="000C44C1" w:rsidRDefault="00CC1CE0" w:rsidP="00CC1CE0">
            <w:pPr>
              <w:pStyle w:val="Normal1"/>
              <w:numPr>
                <w:ilvl w:val="0"/>
                <w:numId w:val="24"/>
              </w:numPr>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culture.</w:t>
            </w:r>
          </w:p>
          <w:p w14:paraId="334B50CD" w14:textId="77777777" w:rsidR="00CC1CE0" w:rsidRPr="000C44C1" w:rsidRDefault="00CC1CE0" w:rsidP="003A4813">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 xml:space="preserve">Physical characteristics include: </w:t>
            </w:r>
          </w:p>
          <w:p w14:paraId="6B678B9B" w14:textId="77777777" w:rsidR="00CC1CE0" w:rsidRPr="000C44C1" w:rsidRDefault="00CC1CE0" w:rsidP="00CC1CE0">
            <w:pPr>
              <w:pStyle w:val="Normal1"/>
              <w:numPr>
                <w:ilvl w:val="0"/>
                <w:numId w:val="2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size</w:t>
            </w:r>
          </w:p>
          <w:p w14:paraId="7E63AFEB" w14:textId="77777777" w:rsidR="00CC1CE0" w:rsidRPr="000C44C1" w:rsidRDefault="00CC1CE0" w:rsidP="00CC1CE0">
            <w:pPr>
              <w:pStyle w:val="Normal1"/>
              <w:numPr>
                <w:ilvl w:val="0"/>
                <w:numId w:val="2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 xml:space="preserve">geographic position </w:t>
            </w:r>
          </w:p>
          <w:p w14:paraId="5160B8E4" w14:textId="77777777" w:rsidR="00CC1CE0" w:rsidRPr="000C44C1" w:rsidRDefault="00CC1CE0" w:rsidP="00CC1CE0">
            <w:pPr>
              <w:pStyle w:val="Normal1"/>
              <w:numPr>
                <w:ilvl w:val="0"/>
                <w:numId w:val="25"/>
              </w:numPr>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natural resources.</w:t>
            </w:r>
          </w:p>
          <w:p w14:paraId="68198BE1" w14:textId="77777777" w:rsidR="00CC1CE0" w:rsidRDefault="00CC1CE0" w:rsidP="003A4813">
            <w:pPr>
              <w:rPr>
                <w:rFonts w:ascii="Cambria" w:hAnsi="Cambria"/>
              </w:rPr>
            </w:pPr>
            <w:r w:rsidRPr="000C44C1">
              <w:rPr>
                <w:rFonts w:ascii="Cambria" w:hAnsi="Cambria"/>
              </w:rPr>
              <w:t>These can be used to understand how a country gains power and influence by both hard and soft means.</w:t>
            </w:r>
          </w:p>
          <w:p w14:paraId="33DE914E" w14:textId="77777777" w:rsidR="00CC1CE0" w:rsidRDefault="00CC1CE0" w:rsidP="003A4813">
            <w:pPr>
              <w:rPr>
                <w:rFonts w:ascii="Cambria" w:hAnsi="Cambria" w:cs="Arial"/>
              </w:rPr>
            </w:pPr>
          </w:p>
          <w:p w14:paraId="06A1D9AD" w14:textId="37182209" w:rsidR="00CC1CE0" w:rsidRPr="000C44C1" w:rsidRDefault="00CC1CE0" w:rsidP="003A4813">
            <w:pPr>
              <w:rPr>
                <w:rFonts w:ascii="Cambria" w:hAnsi="Cambria" w:cs="Arial"/>
              </w:rPr>
            </w:pPr>
          </w:p>
        </w:tc>
        <w:tc>
          <w:tcPr>
            <w:tcW w:w="660" w:type="dxa"/>
          </w:tcPr>
          <w:p w14:paraId="0A2862F8" w14:textId="77777777" w:rsidR="00CC1CE0" w:rsidRPr="000C44C1" w:rsidRDefault="00CC1CE0" w:rsidP="003A4813">
            <w:pPr>
              <w:rPr>
                <w:rFonts w:ascii="Cambria" w:hAnsi="Cambria" w:cs="Arial"/>
                <w:color w:val="3069E6"/>
              </w:rPr>
            </w:pPr>
            <w:r w:rsidRPr="000C44C1">
              <w:rPr>
                <w:rFonts w:ascii="Cambria" w:hAnsi="Cambria" w:cs="Arial"/>
                <w:color w:val="3069E6"/>
              </w:rPr>
              <w:lastRenderedPageBreak/>
              <w:t>[4]</w:t>
            </w:r>
          </w:p>
        </w:tc>
      </w:tr>
      <w:tr w:rsidR="00CC1CE0" w:rsidRPr="000C44C1" w14:paraId="68B42A0C" w14:textId="77777777" w:rsidTr="003A4813">
        <w:tc>
          <w:tcPr>
            <w:tcW w:w="534" w:type="dxa"/>
          </w:tcPr>
          <w:p w14:paraId="4CC09AD4" w14:textId="77777777" w:rsidR="00CC1CE0" w:rsidRPr="000C44C1" w:rsidRDefault="00CC1CE0" w:rsidP="003A4813">
            <w:pPr>
              <w:rPr>
                <w:rFonts w:ascii="Cambria" w:hAnsi="Cambria" w:cs="Arial"/>
                <w:b/>
                <w:bCs/>
              </w:rPr>
            </w:pPr>
          </w:p>
        </w:tc>
        <w:tc>
          <w:tcPr>
            <w:tcW w:w="636" w:type="dxa"/>
          </w:tcPr>
          <w:p w14:paraId="14009C8C" w14:textId="77777777" w:rsidR="00CC1CE0" w:rsidRPr="000C44C1" w:rsidRDefault="00CC1CE0" w:rsidP="003A4813">
            <w:pPr>
              <w:rPr>
                <w:rFonts w:ascii="Cambria" w:hAnsi="Cambria" w:cs="Arial"/>
              </w:rPr>
            </w:pPr>
            <w:r w:rsidRPr="000C44C1">
              <w:rPr>
                <w:rFonts w:ascii="Cambria" w:hAnsi="Cambria" w:cs="Arial"/>
              </w:rPr>
              <w:t>(b)</w:t>
            </w:r>
          </w:p>
        </w:tc>
        <w:tc>
          <w:tcPr>
            <w:tcW w:w="6460" w:type="dxa"/>
          </w:tcPr>
          <w:p w14:paraId="76825F0D" w14:textId="77777777" w:rsidR="00CC1CE0" w:rsidRDefault="00CC1CE0" w:rsidP="003A4813">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 xml:space="preserve">TNCs play a large role in global trade due to the global shift in manufacturing and intra-company </w:t>
            </w:r>
            <w:proofErr w:type="gramStart"/>
            <w:r w:rsidRPr="000C44C1">
              <w:rPr>
                <w:rFonts w:ascii="Cambria" w:hAnsi="Cambria"/>
                <w:sz w:val="24"/>
                <w:szCs w:val="24"/>
              </w:rPr>
              <w:t>trade, and</w:t>
            </w:r>
            <w:proofErr w:type="gramEnd"/>
            <w:r w:rsidRPr="000C44C1">
              <w:rPr>
                <w:rFonts w:ascii="Cambria" w:hAnsi="Cambria"/>
                <w:sz w:val="24"/>
                <w:szCs w:val="24"/>
              </w:rPr>
              <w:t xml:space="preserve"> offshoring and outsourcing of services. Furthermore, TNCs play a substantial role in technology through research and innovation of new technologies, intellectual property rights and patent law, and technology transfer. </w:t>
            </w:r>
          </w:p>
          <w:p w14:paraId="02857EC5" w14:textId="77777777" w:rsidR="00CC1CE0" w:rsidRPr="000C44C1" w:rsidRDefault="00CC1CE0" w:rsidP="003A4813">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 xml:space="preserve">Finally, TNCs are important in global culture, especially through influencing consumer patterns. They can have a large influence within the country in which their headquarters are based and can have positive and negative influences over countries in which branch plants are located.  </w:t>
            </w:r>
          </w:p>
          <w:p w14:paraId="510A2DBC" w14:textId="77777777" w:rsidR="00CC1CE0" w:rsidRDefault="00CC1CE0" w:rsidP="003A4813">
            <w:pPr>
              <w:rPr>
                <w:rFonts w:ascii="Cambria" w:hAnsi="Cambria"/>
              </w:rPr>
            </w:pPr>
            <w:r w:rsidRPr="000C44C1">
              <w:rPr>
                <w:rFonts w:ascii="Cambria" w:hAnsi="Cambria"/>
              </w:rPr>
              <w:t>Use named TNCs to support your answer.</w:t>
            </w:r>
          </w:p>
          <w:p w14:paraId="487DC317" w14:textId="77777777" w:rsidR="00CC1CE0" w:rsidRDefault="00CC1CE0" w:rsidP="003A4813">
            <w:pPr>
              <w:rPr>
                <w:rFonts w:ascii="Cambria" w:hAnsi="Cambria" w:cs="Arial"/>
              </w:rPr>
            </w:pPr>
          </w:p>
          <w:p w14:paraId="565D0795" w14:textId="0E896895" w:rsidR="00CC1CE0" w:rsidRPr="000C44C1" w:rsidRDefault="00CC1CE0" w:rsidP="003A4813">
            <w:pPr>
              <w:rPr>
                <w:rFonts w:ascii="Cambria" w:hAnsi="Cambria" w:cs="Arial"/>
              </w:rPr>
            </w:pPr>
          </w:p>
        </w:tc>
        <w:tc>
          <w:tcPr>
            <w:tcW w:w="660" w:type="dxa"/>
          </w:tcPr>
          <w:p w14:paraId="49F8CBED" w14:textId="77777777" w:rsidR="00CC1CE0" w:rsidRPr="000C44C1" w:rsidRDefault="00CC1CE0" w:rsidP="003A4813">
            <w:pPr>
              <w:rPr>
                <w:rFonts w:ascii="Cambria" w:hAnsi="Cambria" w:cs="Arial"/>
                <w:color w:val="3069E6"/>
              </w:rPr>
            </w:pPr>
            <w:r w:rsidRPr="000C44C1">
              <w:rPr>
                <w:rFonts w:ascii="Cambria" w:hAnsi="Cambria" w:cs="Arial"/>
                <w:color w:val="3069E6"/>
              </w:rPr>
              <w:t>[12]</w:t>
            </w:r>
          </w:p>
        </w:tc>
      </w:tr>
      <w:tr w:rsidR="00CC1CE0" w:rsidRPr="000C44C1" w14:paraId="19E8A66C" w14:textId="77777777" w:rsidTr="003A4813">
        <w:tc>
          <w:tcPr>
            <w:tcW w:w="534" w:type="dxa"/>
          </w:tcPr>
          <w:p w14:paraId="62BDFE3A" w14:textId="77777777" w:rsidR="00CC1CE0" w:rsidRPr="000C44C1" w:rsidRDefault="00CC1CE0" w:rsidP="003A4813">
            <w:pPr>
              <w:rPr>
                <w:rFonts w:ascii="Cambria" w:hAnsi="Cambria" w:cs="Arial"/>
                <w:b/>
                <w:bCs/>
              </w:rPr>
            </w:pPr>
            <w:r w:rsidRPr="000C44C1">
              <w:rPr>
                <w:rFonts w:ascii="Cambria" w:hAnsi="Cambria" w:cs="Arial"/>
                <w:b/>
                <w:bCs/>
              </w:rPr>
              <w:t>3</w:t>
            </w:r>
          </w:p>
        </w:tc>
        <w:tc>
          <w:tcPr>
            <w:tcW w:w="636" w:type="dxa"/>
          </w:tcPr>
          <w:p w14:paraId="2DCED82E" w14:textId="77777777" w:rsidR="00CC1CE0" w:rsidRPr="000C44C1" w:rsidRDefault="00CC1CE0" w:rsidP="003A4813">
            <w:pPr>
              <w:rPr>
                <w:rFonts w:ascii="Cambria" w:hAnsi="Cambria" w:cs="Arial"/>
              </w:rPr>
            </w:pPr>
            <w:r w:rsidRPr="000C44C1">
              <w:rPr>
                <w:rFonts w:ascii="Cambria" w:hAnsi="Cambria" w:cs="Arial"/>
              </w:rPr>
              <w:t>(a)</w:t>
            </w:r>
          </w:p>
        </w:tc>
        <w:tc>
          <w:tcPr>
            <w:tcW w:w="6460" w:type="dxa"/>
          </w:tcPr>
          <w:p w14:paraId="73481FC5" w14:textId="77777777" w:rsidR="00CC1CE0" w:rsidRDefault="00CC1CE0" w:rsidP="003A4813">
            <w:pPr>
              <w:rPr>
                <w:rFonts w:ascii="Cambria" w:hAnsi="Cambria"/>
              </w:rPr>
            </w:pPr>
            <w:r w:rsidRPr="000C44C1">
              <w:rPr>
                <w:rFonts w:ascii="Cambria" w:hAnsi="Cambria"/>
              </w:rPr>
              <w:t xml:space="preserve">Countries can maintain power through political influence in elections, policies, economic planning and military operations, </w:t>
            </w:r>
            <w:proofErr w:type="gramStart"/>
            <w:r w:rsidRPr="000C44C1">
              <w:rPr>
                <w:rFonts w:ascii="Cambria" w:hAnsi="Cambria"/>
              </w:rPr>
              <w:t>e.g.</w:t>
            </w:r>
            <w:proofErr w:type="gramEnd"/>
            <w:r w:rsidRPr="000C44C1">
              <w:rPr>
                <w:rFonts w:ascii="Cambria" w:hAnsi="Cambria"/>
              </w:rPr>
              <w:t xml:space="preserve"> Russia post-1945. Power can also be maintained economically through the giving of aid and investment overseas, </w:t>
            </w:r>
            <w:proofErr w:type="gramStart"/>
            <w:r w:rsidRPr="000C44C1">
              <w:rPr>
                <w:rFonts w:ascii="Cambria" w:hAnsi="Cambria"/>
              </w:rPr>
              <w:t>e.g.</w:t>
            </w:r>
            <w:proofErr w:type="gramEnd"/>
            <w:r w:rsidRPr="000C44C1">
              <w:rPr>
                <w:rFonts w:ascii="Cambria" w:hAnsi="Cambria"/>
              </w:rPr>
              <w:t xml:space="preserve"> the USA post-1945 or Chinese FDI into Africa from the 1990s. </w:t>
            </w:r>
          </w:p>
          <w:p w14:paraId="30F7B836" w14:textId="77777777" w:rsidR="00CC1CE0" w:rsidRDefault="00CC1CE0" w:rsidP="003A4813">
            <w:pPr>
              <w:rPr>
                <w:rFonts w:ascii="Cambria" w:hAnsi="Cambria"/>
              </w:rPr>
            </w:pPr>
          </w:p>
          <w:p w14:paraId="1E97E8D6" w14:textId="77777777" w:rsidR="00CC1CE0" w:rsidRDefault="00CC1CE0" w:rsidP="003A4813">
            <w:pPr>
              <w:rPr>
                <w:rFonts w:ascii="Cambria" w:hAnsi="Cambria"/>
              </w:rPr>
            </w:pPr>
            <w:r w:rsidRPr="000C44C1">
              <w:rPr>
                <w:rFonts w:ascii="Cambria" w:hAnsi="Cambria"/>
              </w:rPr>
              <w:t xml:space="preserve">Furthermore, power can be maintained culturally through propaganda, </w:t>
            </w:r>
            <w:proofErr w:type="gramStart"/>
            <w:r w:rsidRPr="000C44C1">
              <w:rPr>
                <w:rFonts w:ascii="Cambria" w:hAnsi="Cambria"/>
              </w:rPr>
              <w:t>e.g.</w:t>
            </w:r>
            <w:proofErr w:type="gramEnd"/>
            <w:r w:rsidRPr="000C44C1">
              <w:rPr>
                <w:rFonts w:ascii="Cambria" w:hAnsi="Cambria"/>
              </w:rPr>
              <w:t xml:space="preserve"> the USA during the Cold War or through global brands. Finally, power can be maintained militarily through occupied military zones, nuclear power and military alliances, </w:t>
            </w:r>
            <w:proofErr w:type="gramStart"/>
            <w:r w:rsidRPr="000C44C1">
              <w:rPr>
                <w:rFonts w:ascii="Cambria" w:hAnsi="Cambria"/>
              </w:rPr>
              <w:t>e.g.</w:t>
            </w:r>
            <w:proofErr w:type="gramEnd"/>
            <w:r w:rsidRPr="000C44C1">
              <w:rPr>
                <w:rFonts w:ascii="Cambria" w:hAnsi="Cambria"/>
              </w:rPr>
              <w:t xml:space="preserve"> the USA and the USSR post-1945.</w:t>
            </w:r>
          </w:p>
          <w:p w14:paraId="2A62BBF9" w14:textId="1BB23495" w:rsidR="00CC1CE0" w:rsidRPr="000C44C1" w:rsidRDefault="00CC1CE0" w:rsidP="003A4813">
            <w:pPr>
              <w:rPr>
                <w:rFonts w:ascii="Cambria" w:hAnsi="Cambria" w:cs="Arial"/>
              </w:rPr>
            </w:pPr>
          </w:p>
        </w:tc>
        <w:tc>
          <w:tcPr>
            <w:tcW w:w="660" w:type="dxa"/>
          </w:tcPr>
          <w:p w14:paraId="28D1F675" w14:textId="77777777" w:rsidR="00CC1CE0" w:rsidRPr="000C44C1" w:rsidRDefault="00CC1CE0" w:rsidP="003A4813">
            <w:pPr>
              <w:rPr>
                <w:rFonts w:ascii="Cambria" w:hAnsi="Cambria" w:cs="Arial"/>
                <w:color w:val="3069E6"/>
              </w:rPr>
            </w:pPr>
            <w:r w:rsidRPr="000C44C1">
              <w:rPr>
                <w:rFonts w:ascii="Cambria" w:hAnsi="Cambria" w:cs="Arial"/>
                <w:color w:val="3069E6"/>
              </w:rPr>
              <w:t>[4]</w:t>
            </w:r>
          </w:p>
        </w:tc>
      </w:tr>
      <w:tr w:rsidR="00CC1CE0" w:rsidRPr="000C44C1" w14:paraId="34BF7138" w14:textId="77777777" w:rsidTr="003A4813">
        <w:tc>
          <w:tcPr>
            <w:tcW w:w="534" w:type="dxa"/>
          </w:tcPr>
          <w:p w14:paraId="0D452E64" w14:textId="77777777" w:rsidR="00CC1CE0" w:rsidRPr="000C44C1" w:rsidRDefault="00CC1CE0" w:rsidP="003A4813">
            <w:pPr>
              <w:rPr>
                <w:rFonts w:ascii="Cambria" w:hAnsi="Cambria" w:cs="Arial"/>
                <w:b/>
                <w:bCs/>
              </w:rPr>
            </w:pPr>
          </w:p>
        </w:tc>
        <w:tc>
          <w:tcPr>
            <w:tcW w:w="636" w:type="dxa"/>
          </w:tcPr>
          <w:p w14:paraId="32116BCD" w14:textId="77777777" w:rsidR="00CC1CE0" w:rsidRPr="000C44C1" w:rsidRDefault="00CC1CE0" w:rsidP="003A4813">
            <w:pPr>
              <w:rPr>
                <w:rFonts w:ascii="Cambria" w:hAnsi="Cambria" w:cs="Arial"/>
              </w:rPr>
            </w:pPr>
            <w:r w:rsidRPr="000C44C1">
              <w:rPr>
                <w:rFonts w:ascii="Cambria" w:hAnsi="Cambria" w:cs="Arial"/>
              </w:rPr>
              <w:t>(b)</w:t>
            </w:r>
          </w:p>
        </w:tc>
        <w:tc>
          <w:tcPr>
            <w:tcW w:w="6460" w:type="dxa"/>
          </w:tcPr>
          <w:p w14:paraId="61615729" w14:textId="77777777" w:rsidR="00CC1CE0" w:rsidRDefault="00CC1CE0" w:rsidP="003A4813">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 xml:space="preserve">You need to understand the role that superpowers have in offering multinational aid in humanitarian crises, such as Haiti. There needs to be a consideration of the varying responses from different superpowers to appeals for aid and how effective this is. </w:t>
            </w:r>
          </w:p>
          <w:p w14:paraId="6E59A8DE" w14:textId="77777777" w:rsidR="00CC1CE0" w:rsidRPr="000C44C1" w:rsidRDefault="00CC1CE0" w:rsidP="003A4813">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 xml:space="preserve">Furthermore, you need to show an understanding of the role that superpowers have in intervening in global conflicts, such as the wars in Afghanistan or South Sudan, and in acting upon environmental concerns, such as climate change or world pandemics (Ebola, COVID-19). </w:t>
            </w:r>
          </w:p>
          <w:p w14:paraId="00B038D9" w14:textId="77777777" w:rsidR="00CC1CE0" w:rsidRPr="000C44C1" w:rsidRDefault="00CC1CE0" w:rsidP="003A4813">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 xml:space="preserve">Superpowers can have differing results and levels of effectiveness when it comes to things like attempts to bring peace to a nation. Often the most effective decisions are made when superpowers work together through IGOs and major alliances to be more effective in international decision making. </w:t>
            </w:r>
          </w:p>
          <w:p w14:paraId="03819B67" w14:textId="77777777" w:rsidR="00CC1CE0" w:rsidRPr="000C44C1" w:rsidRDefault="00CC1CE0" w:rsidP="003A4813">
            <w:pPr>
              <w:rPr>
                <w:rFonts w:ascii="Cambria" w:hAnsi="Cambria" w:cs="Arial"/>
              </w:rPr>
            </w:pPr>
            <w:r w:rsidRPr="000C44C1">
              <w:rPr>
                <w:rFonts w:ascii="Cambria" w:hAnsi="Cambria"/>
              </w:rPr>
              <w:t>Bring in specific examples to show the successes and failures of superpowers in international decision making.</w:t>
            </w:r>
          </w:p>
        </w:tc>
        <w:tc>
          <w:tcPr>
            <w:tcW w:w="660" w:type="dxa"/>
          </w:tcPr>
          <w:p w14:paraId="1E33653C" w14:textId="77777777" w:rsidR="00CC1CE0" w:rsidRPr="000C44C1" w:rsidRDefault="00CC1CE0" w:rsidP="003A4813">
            <w:pPr>
              <w:rPr>
                <w:rFonts w:ascii="Cambria" w:hAnsi="Cambria" w:cs="Arial"/>
                <w:color w:val="3069E6"/>
              </w:rPr>
            </w:pPr>
            <w:r w:rsidRPr="000C44C1">
              <w:rPr>
                <w:rFonts w:ascii="Cambria" w:hAnsi="Cambria" w:cs="Arial"/>
                <w:color w:val="3069E6"/>
              </w:rPr>
              <w:t>[12]</w:t>
            </w:r>
          </w:p>
        </w:tc>
      </w:tr>
    </w:tbl>
    <w:p w14:paraId="3D697629" w14:textId="11E6D6E4" w:rsidR="008E7234" w:rsidRDefault="008E7234" w:rsidP="00CC1CE0">
      <w:pPr>
        <w:pStyle w:val="Mainhead"/>
        <w:spacing w:before="0" w:after="160" w:line="259" w:lineRule="auto"/>
        <w:rPr>
          <w:rFonts w:asciiTheme="minorHAnsi" w:hAnsiTheme="minorHAnsi"/>
        </w:rPr>
      </w:pPr>
    </w:p>
    <w:sectPr w:rsidR="008E7234" w:rsidSect="005A66D8">
      <w:headerReference w:type="default"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2C817" w14:textId="77777777" w:rsidR="0098399D" w:rsidRDefault="0098399D">
      <w:r>
        <w:separator/>
      </w:r>
    </w:p>
  </w:endnote>
  <w:endnote w:type="continuationSeparator" w:id="0">
    <w:p w14:paraId="3CBC6F3D" w14:textId="77777777" w:rsidR="0098399D" w:rsidRDefault="0098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C0F60" w14:textId="77777777" w:rsidR="00C900AA" w:rsidRDefault="0098399D" w:rsidP="00C36EC9">
    <w:pPr>
      <w:tabs>
        <w:tab w:val="right" w:pos="9360"/>
      </w:tabs>
      <w:rPr>
        <w:rFonts w:ascii="Arial" w:hAnsi="Arial" w:cs="Arial"/>
        <w:sz w:val="20"/>
        <w:szCs w:val="20"/>
      </w:rPr>
    </w:pPr>
  </w:p>
  <w:p w14:paraId="6106B003" w14:textId="77777777" w:rsidR="00063083" w:rsidRPr="00063083" w:rsidRDefault="009C1B3C" w:rsidP="00C900AA">
    <w:pPr>
      <w:tabs>
        <w:tab w:val="left" w:pos="7329"/>
      </w:tabs>
      <w:ind w:right="1921"/>
      <w:rPr>
        <w:rFonts w:ascii="Arial" w:hAnsi="Arial" w:cs="Arial"/>
        <w:sz w:val="20"/>
        <w:szCs w:val="20"/>
      </w:rPr>
    </w:pPr>
    <w:r w:rsidRPr="00063083">
      <w:rPr>
        <w:rFonts w:ascii="Arial" w:hAnsi="Arial" w:cs="Arial"/>
        <w:sz w:val="20"/>
        <w:szCs w:val="20"/>
      </w:rPr>
      <w:t xml:space="preserve">My Revision Notes: </w:t>
    </w:r>
    <w:r>
      <w:rPr>
        <w:rFonts w:ascii="Arial" w:hAnsi="Arial" w:cs="Arial"/>
        <w:sz w:val="20"/>
        <w:szCs w:val="20"/>
      </w:rPr>
      <w:t>Pearson Edexcel</w:t>
    </w:r>
    <w:r w:rsidRPr="00063083">
      <w:rPr>
        <w:rFonts w:ascii="Arial" w:hAnsi="Arial" w:cs="Arial"/>
        <w:sz w:val="20"/>
        <w:szCs w:val="20"/>
      </w:rPr>
      <w:t xml:space="preserve"> A-level Geography</w:t>
    </w:r>
    <w:r>
      <w:rPr>
        <w:rFonts w:ascii="Arial" w:hAnsi="Arial" w:cs="Arial"/>
        <w:sz w:val="20"/>
        <w:szCs w:val="20"/>
      </w:rPr>
      <w:t xml:space="preserve"> Third Edition</w:t>
    </w:r>
    <w:r>
      <w:rPr>
        <w:rFonts w:ascii="Arial" w:hAnsi="Arial" w:cs="Arial"/>
        <w:sz w:val="20"/>
        <w:szCs w:val="20"/>
      </w:rPr>
      <w:tab/>
    </w:r>
  </w:p>
  <w:p w14:paraId="589B50A2" w14:textId="77777777" w:rsidR="007B6FD1" w:rsidRPr="00063083" w:rsidRDefault="009C1B3C" w:rsidP="00063083">
    <w:pPr>
      <w:tabs>
        <w:tab w:val="left" w:pos="9103"/>
        <w:tab w:val="right" w:pos="9360"/>
      </w:tabs>
      <w:rPr>
        <w:rFonts w:ascii="Arial" w:hAnsi="Arial" w:cs="Arial"/>
        <w:b/>
        <w:color w:val="999999"/>
        <w:sz w:val="20"/>
        <w:szCs w:val="20"/>
      </w:rPr>
    </w:pPr>
    <w:r w:rsidRPr="00063083">
      <w:rPr>
        <w:rFonts w:ascii="Arial" w:hAnsi="Arial" w:cs="Arial"/>
        <w:sz w:val="20"/>
        <w:szCs w:val="20"/>
      </w:rPr>
      <w:t xml:space="preserve">© </w:t>
    </w:r>
    <w:r>
      <w:rPr>
        <w:rFonts w:ascii="Arial" w:hAnsi="Arial" w:cs="Arial"/>
        <w:sz w:val="20"/>
        <w:szCs w:val="20"/>
      </w:rPr>
      <w:t>Philly Simmons and Michael Chiles</w:t>
    </w:r>
    <w:r w:rsidRPr="00063083">
      <w:rPr>
        <w:rFonts w:ascii="Arial" w:hAnsi="Arial" w:cs="Arial"/>
        <w:sz w:val="20"/>
        <w:szCs w:val="20"/>
      </w:rPr>
      <w:t xml:space="preserve"> 2021</w:t>
    </w:r>
    <w:r w:rsidRPr="00063083">
      <w:rPr>
        <w:rFonts w:ascii="Arial" w:hAnsi="Arial" w:cs="Arial"/>
        <w:sz w:val="20"/>
        <w:szCs w:val="20"/>
      </w:rPr>
      <w:tab/>
    </w:r>
    <w:r w:rsidRPr="00063083">
      <w:rPr>
        <w:rFonts w:ascii="Arial" w:hAnsi="Arial" w:cs="Arial"/>
        <w:sz w:val="20"/>
        <w:szCs w:val="20"/>
      </w:rPr>
      <w:tab/>
    </w:r>
    <w:r w:rsidRPr="00063083">
      <w:rPr>
        <w:rStyle w:val="PageNumber"/>
        <w:rFonts w:ascii="Arial" w:hAnsi="Arial" w:cs="Arial"/>
        <w:sz w:val="20"/>
        <w:szCs w:val="20"/>
      </w:rPr>
      <w:fldChar w:fldCharType="begin"/>
    </w:r>
    <w:r w:rsidRPr="00063083">
      <w:rPr>
        <w:rStyle w:val="PageNumber"/>
        <w:rFonts w:ascii="Arial" w:hAnsi="Arial" w:cs="Arial"/>
        <w:sz w:val="20"/>
        <w:szCs w:val="20"/>
      </w:rPr>
      <w:instrText xml:space="preserve"> PAGE </w:instrText>
    </w:r>
    <w:r w:rsidRPr="00063083">
      <w:rPr>
        <w:rStyle w:val="PageNumber"/>
        <w:rFonts w:ascii="Arial" w:hAnsi="Arial" w:cs="Arial"/>
        <w:sz w:val="20"/>
        <w:szCs w:val="20"/>
      </w:rPr>
      <w:fldChar w:fldCharType="separate"/>
    </w:r>
    <w:r w:rsidRPr="00063083">
      <w:rPr>
        <w:rStyle w:val="PageNumber"/>
        <w:rFonts w:ascii="Arial" w:hAnsi="Arial" w:cs="Arial"/>
        <w:noProof/>
        <w:sz w:val="20"/>
        <w:szCs w:val="20"/>
      </w:rPr>
      <w:t>1</w:t>
    </w:r>
    <w:r w:rsidRPr="00063083">
      <w:rPr>
        <w:rStyle w:val="PageNumber"/>
        <w:rFonts w:ascii="Arial" w:hAnsi="Arial" w:cs="Arial"/>
        <w:sz w:val="20"/>
        <w:szCs w:val="20"/>
      </w:rPr>
      <w:fldChar w:fldCharType="end"/>
    </w:r>
  </w:p>
  <w:p w14:paraId="5971461E" w14:textId="77777777" w:rsidR="007B6FD1" w:rsidRPr="00063083" w:rsidRDefault="009C1B3C" w:rsidP="00063083">
    <w:pPr>
      <w:pStyle w:val="Footer"/>
      <w:tabs>
        <w:tab w:val="clear" w:pos="4320"/>
        <w:tab w:val="clear" w:pos="8640"/>
        <w:tab w:val="left" w:pos="6583"/>
      </w:tabs>
      <w:rPr>
        <w:rFonts w:ascii="Arial" w:hAnsi="Arial" w:cs="Arial"/>
        <w:sz w:val="20"/>
        <w:szCs w:val="20"/>
      </w:rPr>
    </w:pPr>
    <w:r w:rsidRPr="00063083">
      <w:rPr>
        <w:rFonts w:ascii="Arial" w:hAnsi="Arial" w:cs="Arial"/>
        <w:sz w:val="20"/>
        <w:szCs w:val="20"/>
      </w:rPr>
      <w:tab/>
      <w:t>Hodder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757F8" w14:textId="77777777" w:rsidR="0098399D" w:rsidRDefault="0098399D">
      <w:r>
        <w:separator/>
      </w:r>
    </w:p>
  </w:footnote>
  <w:footnote w:type="continuationSeparator" w:id="0">
    <w:p w14:paraId="7A54D9C4" w14:textId="77777777" w:rsidR="0098399D" w:rsidRDefault="0098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BFD79" w14:textId="77777777" w:rsidR="007B6FD1" w:rsidRDefault="009C1B3C">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rPr>
      <w:drawing>
        <wp:anchor distT="0" distB="0" distL="114300" distR="114300" simplePos="0" relativeHeight="251659264" behindDoc="0" locked="0" layoutInCell="1" allowOverlap="1" wp14:anchorId="1C5FC194" wp14:editId="2092110D">
          <wp:simplePos x="0" y="0"/>
          <wp:positionH relativeFrom="column">
            <wp:posOffset>-1143000</wp:posOffset>
          </wp:positionH>
          <wp:positionV relativeFrom="paragraph">
            <wp:posOffset>-449580</wp:posOffset>
          </wp:positionV>
          <wp:extent cx="7658100" cy="1273810"/>
          <wp:effectExtent l="0" t="0" r="12700" b="0"/>
          <wp:wrapTight wrapText="bothSides">
            <wp:wrapPolygon edited="0">
              <wp:start x="0" y="0"/>
              <wp:lineTo x="0" y="21105"/>
              <wp:lineTo x="21564" y="21105"/>
              <wp:lineTo x="21564" y="0"/>
              <wp:lineTo x="0" y="0"/>
            </wp:wrapPolygon>
          </wp:wrapTight>
          <wp:docPr id="1" name="Picture 1" descr="MRN_Wor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N_Wor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2738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6CD0"/>
    <w:multiLevelType w:val="hybridMultilevel"/>
    <w:tmpl w:val="5644C9C4"/>
    <w:lvl w:ilvl="0" w:tplc="04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3F1212"/>
    <w:multiLevelType w:val="hybridMultilevel"/>
    <w:tmpl w:val="FC5AD38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845B2D"/>
    <w:multiLevelType w:val="hybridMultilevel"/>
    <w:tmpl w:val="D950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9544BA"/>
    <w:multiLevelType w:val="multilevel"/>
    <w:tmpl w:val="D14A8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18239C"/>
    <w:multiLevelType w:val="hybridMultilevel"/>
    <w:tmpl w:val="F2180B8C"/>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830953"/>
    <w:multiLevelType w:val="hybridMultilevel"/>
    <w:tmpl w:val="B858C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A60092"/>
    <w:multiLevelType w:val="hybridMultilevel"/>
    <w:tmpl w:val="4114221A"/>
    <w:styleLink w:val="Bullet"/>
    <w:lvl w:ilvl="0" w:tplc="B370830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552CE5B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7BEF68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4072C6C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9181FB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67E4B1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A34C460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1AAA3B0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C2444FA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15811928"/>
    <w:multiLevelType w:val="hybridMultilevel"/>
    <w:tmpl w:val="826A7CC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9469F2"/>
    <w:multiLevelType w:val="hybridMultilevel"/>
    <w:tmpl w:val="8CE822C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B47CFD"/>
    <w:multiLevelType w:val="hybridMultilevel"/>
    <w:tmpl w:val="9B50EF1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D724BA"/>
    <w:multiLevelType w:val="hybridMultilevel"/>
    <w:tmpl w:val="485E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44AFB"/>
    <w:multiLevelType w:val="hybridMultilevel"/>
    <w:tmpl w:val="80E0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A66B6"/>
    <w:multiLevelType w:val="hybridMultilevel"/>
    <w:tmpl w:val="63309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857AF5"/>
    <w:multiLevelType w:val="hybridMultilevel"/>
    <w:tmpl w:val="B1EE6D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BC3BAE"/>
    <w:multiLevelType w:val="multilevel"/>
    <w:tmpl w:val="7BF61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ACA3E2D"/>
    <w:multiLevelType w:val="hybridMultilevel"/>
    <w:tmpl w:val="01F6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F3CC6"/>
    <w:multiLevelType w:val="hybridMultilevel"/>
    <w:tmpl w:val="59208A24"/>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2C57C3"/>
    <w:multiLevelType w:val="hybridMultilevel"/>
    <w:tmpl w:val="37FE963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D864E1"/>
    <w:multiLevelType w:val="hybridMultilevel"/>
    <w:tmpl w:val="E1FAB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6F06E0"/>
    <w:multiLevelType w:val="hybridMultilevel"/>
    <w:tmpl w:val="C7C21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392C43"/>
    <w:multiLevelType w:val="hybridMultilevel"/>
    <w:tmpl w:val="A6FEF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3B2FB6"/>
    <w:multiLevelType w:val="hybridMultilevel"/>
    <w:tmpl w:val="34DA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D5E54"/>
    <w:multiLevelType w:val="hybridMultilevel"/>
    <w:tmpl w:val="21CAA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533C28"/>
    <w:multiLevelType w:val="hybridMultilevel"/>
    <w:tmpl w:val="F3DCC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364255"/>
    <w:multiLevelType w:val="hybridMultilevel"/>
    <w:tmpl w:val="14BC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F45187"/>
    <w:multiLevelType w:val="hybridMultilevel"/>
    <w:tmpl w:val="E9A4C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C402B69"/>
    <w:multiLevelType w:val="hybridMultilevel"/>
    <w:tmpl w:val="1F0C6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26E53"/>
    <w:multiLevelType w:val="hybridMultilevel"/>
    <w:tmpl w:val="52C00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501230"/>
    <w:multiLevelType w:val="hybridMultilevel"/>
    <w:tmpl w:val="FF24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0A3B70"/>
    <w:multiLevelType w:val="hybridMultilevel"/>
    <w:tmpl w:val="CD6C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DD0748"/>
    <w:multiLevelType w:val="hybridMultilevel"/>
    <w:tmpl w:val="257A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F80ABB"/>
    <w:multiLevelType w:val="hybridMultilevel"/>
    <w:tmpl w:val="F53C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177AB"/>
    <w:multiLevelType w:val="hybridMultilevel"/>
    <w:tmpl w:val="FB14D74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0371C1"/>
    <w:multiLevelType w:val="hybridMultilevel"/>
    <w:tmpl w:val="92B8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512DEE"/>
    <w:multiLevelType w:val="hybridMultilevel"/>
    <w:tmpl w:val="679A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83905"/>
    <w:multiLevelType w:val="hybridMultilevel"/>
    <w:tmpl w:val="47166BF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6" w15:restartNumberingAfterBreak="0">
    <w:nsid w:val="608356B8"/>
    <w:multiLevelType w:val="hybridMultilevel"/>
    <w:tmpl w:val="1248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D49C2"/>
    <w:multiLevelType w:val="hybridMultilevel"/>
    <w:tmpl w:val="CB90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1300E1"/>
    <w:multiLevelType w:val="hybridMultilevel"/>
    <w:tmpl w:val="4114221A"/>
    <w:numStyleLink w:val="Bullet"/>
  </w:abstractNum>
  <w:abstractNum w:abstractNumId="39" w15:restartNumberingAfterBreak="0">
    <w:nsid w:val="68D638E3"/>
    <w:multiLevelType w:val="hybridMultilevel"/>
    <w:tmpl w:val="245EB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A1450F"/>
    <w:multiLevelType w:val="hybridMultilevel"/>
    <w:tmpl w:val="02FCF0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D26158C"/>
    <w:multiLevelType w:val="hybridMultilevel"/>
    <w:tmpl w:val="84F8874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302137"/>
    <w:multiLevelType w:val="hybridMultilevel"/>
    <w:tmpl w:val="00982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E1472D"/>
    <w:multiLevelType w:val="hybridMultilevel"/>
    <w:tmpl w:val="65D4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81509C"/>
    <w:multiLevelType w:val="hybridMultilevel"/>
    <w:tmpl w:val="C94AC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FF38F2"/>
    <w:multiLevelType w:val="hybridMultilevel"/>
    <w:tmpl w:val="A8BC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11"/>
  </w:num>
  <w:num w:numId="3">
    <w:abstractNumId w:val="44"/>
  </w:num>
  <w:num w:numId="4">
    <w:abstractNumId w:val="15"/>
  </w:num>
  <w:num w:numId="5">
    <w:abstractNumId w:val="36"/>
  </w:num>
  <w:num w:numId="6">
    <w:abstractNumId w:val="31"/>
  </w:num>
  <w:num w:numId="7">
    <w:abstractNumId w:val="8"/>
  </w:num>
  <w:num w:numId="8">
    <w:abstractNumId w:val="7"/>
  </w:num>
  <w:num w:numId="9">
    <w:abstractNumId w:val="32"/>
  </w:num>
  <w:num w:numId="10">
    <w:abstractNumId w:val="17"/>
  </w:num>
  <w:num w:numId="11">
    <w:abstractNumId w:val="16"/>
  </w:num>
  <w:num w:numId="12">
    <w:abstractNumId w:val="1"/>
  </w:num>
  <w:num w:numId="13">
    <w:abstractNumId w:val="0"/>
  </w:num>
  <w:num w:numId="14">
    <w:abstractNumId w:val="41"/>
  </w:num>
  <w:num w:numId="15">
    <w:abstractNumId w:val="2"/>
  </w:num>
  <w:num w:numId="16">
    <w:abstractNumId w:val="4"/>
  </w:num>
  <w:num w:numId="17">
    <w:abstractNumId w:val="5"/>
  </w:num>
  <w:num w:numId="18">
    <w:abstractNumId w:val="9"/>
  </w:num>
  <w:num w:numId="19">
    <w:abstractNumId w:val="12"/>
  </w:num>
  <w:num w:numId="20">
    <w:abstractNumId w:val="42"/>
  </w:num>
  <w:num w:numId="21">
    <w:abstractNumId w:val="18"/>
  </w:num>
  <w:num w:numId="22">
    <w:abstractNumId w:val="25"/>
  </w:num>
  <w:num w:numId="23">
    <w:abstractNumId w:val="34"/>
  </w:num>
  <w:num w:numId="24">
    <w:abstractNumId w:val="22"/>
  </w:num>
  <w:num w:numId="25">
    <w:abstractNumId w:val="19"/>
  </w:num>
  <w:num w:numId="26">
    <w:abstractNumId w:val="26"/>
  </w:num>
  <w:num w:numId="27">
    <w:abstractNumId w:val="39"/>
  </w:num>
  <w:num w:numId="28">
    <w:abstractNumId w:val="23"/>
  </w:num>
  <w:num w:numId="29">
    <w:abstractNumId w:val="40"/>
  </w:num>
  <w:num w:numId="30">
    <w:abstractNumId w:val="20"/>
  </w:num>
  <w:num w:numId="31">
    <w:abstractNumId w:val="13"/>
  </w:num>
  <w:num w:numId="32">
    <w:abstractNumId w:val="6"/>
  </w:num>
  <w:num w:numId="33">
    <w:abstractNumId w:val="38"/>
    <w:lvlOverride w:ilvl="0">
      <w:lvl w:ilvl="0" w:tplc="735AB794">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1D1E5DF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C2A00BD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5AC21D7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9C3C4A4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320AF7E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52086C0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A9D2709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47E826D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4">
    <w:abstractNumId w:val="38"/>
    <w:lvlOverride w:ilvl="0">
      <w:lvl w:ilvl="0" w:tplc="735AB794">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1D1E5DF4">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C2A00BD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5AC21D7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9C3C4A4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320AF7E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52086C0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A9D2709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47E826D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5">
    <w:abstractNumId w:val="10"/>
  </w:num>
  <w:num w:numId="36">
    <w:abstractNumId w:val="29"/>
  </w:num>
  <w:num w:numId="37">
    <w:abstractNumId w:val="28"/>
  </w:num>
  <w:num w:numId="38">
    <w:abstractNumId w:val="37"/>
  </w:num>
  <w:num w:numId="39">
    <w:abstractNumId w:val="30"/>
  </w:num>
  <w:num w:numId="40">
    <w:abstractNumId w:val="27"/>
  </w:num>
  <w:num w:numId="41">
    <w:abstractNumId w:val="38"/>
    <w:lvlOverride w:ilvl="0">
      <w:lvl w:ilvl="0" w:tplc="735AB794">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1D1E5DF4">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C2A00BD6">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5AC21D70">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9C3C4A48">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320AF7E2">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52086C06">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A9D27094">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47E826D0">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42">
    <w:abstractNumId w:val="24"/>
  </w:num>
  <w:num w:numId="43">
    <w:abstractNumId w:val="35"/>
  </w:num>
  <w:num w:numId="44">
    <w:abstractNumId w:val="21"/>
  </w:num>
  <w:num w:numId="45">
    <w:abstractNumId w:val="33"/>
  </w:num>
  <w:num w:numId="46">
    <w:abstractNumId w:val="43"/>
  </w:num>
  <w:num w:numId="47">
    <w:abstractNumId w:val="3"/>
  </w:num>
  <w:num w:numId="48">
    <w:abstractNumId w:val="14"/>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03"/>
    <w:rsid w:val="00025607"/>
    <w:rsid w:val="00164122"/>
    <w:rsid w:val="001C2C32"/>
    <w:rsid w:val="001D4859"/>
    <w:rsid w:val="00371304"/>
    <w:rsid w:val="003957D8"/>
    <w:rsid w:val="004017AB"/>
    <w:rsid w:val="00537772"/>
    <w:rsid w:val="005465F4"/>
    <w:rsid w:val="00547754"/>
    <w:rsid w:val="005C4B03"/>
    <w:rsid w:val="006533A5"/>
    <w:rsid w:val="00692912"/>
    <w:rsid w:val="006F312C"/>
    <w:rsid w:val="00733E1A"/>
    <w:rsid w:val="007741C9"/>
    <w:rsid w:val="007D4120"/>
    <w:rsid w:val="008E7234"/>
    <w:rsid w:val="0098399D"/>
    <w:rsid w:val="009846D1"/>
    <w:rsid w:val="009C1B3C"/>
    <w:rsid w:val="00A116B7"/>
    <w:rsid w:val="00AE3A1E"/>
    <w:rsid w:val="00B50DAE"/>
    <w:rsid w:val="00BB41FF"/>
    <w:rsid w:val="00CC1CE0"/>
    <w:rsid w:val="00D14741"/>
    <w:rsid w:val="00EE7490"/>
    <w:rsid w:val="00F60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7B01F4"/>
  <w14:defaultImageDpi w14:val="32767"/>
  <w15:chartTrackingRefBased/>
  <w15:docId w15:val="{AF6CCBBE-B5C5-A746-850F-B777FCFA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4B03"/>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B03"/>
    <w:pPr>
      <w:tabs>
        <w:tab w:val="center" w:pos="4320"/>
        <w:tab w:val="right" w:pos="8640"/>
      </w:tabs>
    </w:pPr>
  </w:style>
  <w:style w:type="character" w:customStyle="1" w:styleId="HeaderChar">
    <w:name w:val="Header Char"/>
    <w:basedOn w:val="DefaultParagraphFont"/>
    <w:link w:val="Header"/>
    <w:uiPriority w:val="99"/>
    <w:rsid w:val="005C4B03"/>
    <w:rPr>
      <w:rFonts w:eastAsiaTheme="minorEastAsia"/>
      <w:lang w:val="en-US"/>
    </w:rPr>
  </w:style>
  <w:style w:type="paragraph" w:styleId="Footer">
    <w:name w:val="footer"/>
    <w:basedOn w:val="Normal"/>
    <w:link w:val="FooterChar"/>
    <w:uiPriority w:val="99"/>
    <w:unhideWhenUsed/>
    <w:rsid w:val="005C4B03"/>
    <w:pPr>
      <w:tabs>
        <w:tab w:val="center" w:pos="4320"/>
        <w:tab w:val="right" w:pos="8640"/>
      </w:tabs>
    </w:pPr>
  </w:style>
  <w:style w:type="character" w:customStyle="1" w:styleId="FooterChar">
    <w:name w:val="Footer Char"/>
    <w:basedOn w:val="DefaultParagraphFont"/>
    <w:link w:val="Footer"/>
    <w:uiPriority w:val="99"/>
    <w:rsid w:val="005C4B03"/>
    <w:rPr>
      <w:rFonts w:eastAsiaTheme="minorEastAsia"/>
      <w:lang w:val="en-US"/>
    </w:rPr>
  </w:style>
  <w:style w:type="table" w:styleId="TableGrid">
    <w:name w:val="Table Grid"/>
    <w:basedOn w:val="TableNormal"/>
    <w:uiPriority w:val="39"/>
    <w:rsid w:val="005C4B03"/>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C4B03"/>
  </w:style>
  <w:style w:type="paragraph" w:styleId="ListParagraph">
    <w:name w:val="List Paragraph"/>
    <w:basedOn w:val="Normal"/>
    <w:uiPriority w:val="34"/>
    <w:qFormat/>
    <w:rsid w:val="005C4B03"/>
    <w:pPr>
      <w:spacing w:after="200" w:line="276" w:lineRule="auto"/>
      <w:ind w:left="720"/>
      <w:contextualSpacing/>
    </w:pPr>
    <w:rPr>
      <w:rFonts w:eastAsiaTheme="minorHAnsi"/>
      <w:sz w:val="22"/>
      <w:szCs w:val="22"/>
      <w:lang w:val="en-GB"/>
    </w:rPr>
  </w:style>
  <w:style w:type="paragraph" w:customStyle="1" w:styleId="Normal1">
    <w:name w:val="Normal1"/>
    <w:rsid w:val="005C4B03"/>
    <w:pPr>
      <w:spacing w:line="276" w:lineRule="auto"/>
    </w:pPr>
    <w:rPr>
      <w:rFonts w:ascii="Arial" w:eastAsia="Arial" w:hAnsi="Arial" w:cs="Arial"/>
      <w:sz w:val="22"/>
      <w:szCs w:val="22"/>
      <w:lang w:val="en"/>
    </w:rPr>
  </w:style>
  <w:style w:type="paragraph" w:customStyle="1" w:styleId="H03Mainhead3">
    <w:name w:val="H03 Main head 3"/>
    <w:aliases w:val="H03"/>
    <w:basedOn w:val="Normal"/>
    <w:uiPriority w:val="1"/>
    <w:rsid w:val="005C4B03"/>
    <w:pPr>
      <w:keepNext/>
      <w:pBdr>
        <w:bottom w:val="single" w:sz="12" w:space="1" w:color="A5A5A5" w:themeColor="accent3"/>
      </w:pBdr>
      <w:spacing w:before="240" w:after="60"/>
    </w:pPr>
    <w:rPr>
      <w:rFonts w:asciiTheme="majorHAnsi" w:eastAsia="Times New Roman" w:hAnsiTheme="majorHAnsi" w:cs="Times New Roman"/>
      <w:b/>
      <w:color w:val="A5A5A5" w:themeColor="accent3"/>
      <w:sz w:val="52"/>
      <w:szCs w:val="20"/>
      <w:lang w:val="en-GB" w:eastAsia="en-GB"/>
    </w:rPr>
  </w:style>
  <w:style w:type="paragraph" w:customStyle="1" w:styleId="5Chead">
    <w:name w:val="(5) C head"/>
    <w:basedOn w:val="Normal"/>
    <w:autoRedefine/>
    <w:rsid w:val="005C4B03"/>
    <w:pPr>
      <w:spacing w:before="240"/>
    </w:pPr>
    <w:rPr>
      <w:rFonts w:ascii="Arial" w:eastAsia="Times New Roman" w:hAnsi="Arial" w:cs="Times New Roman"/>
      <w:b/>
      <w:i/>
      <w:color w:val="333333"/>
      <w:lang w:val="en-GB"/>
    </w:rPr>
  </w:style>
  <w:style w:type="paragraph" w:customStyle="1" w:styleId="Mainhead">
    <w:name w:val="Main head"/>
    <w:basedOn w:val="Normal"/>
    <w:qFormat/>
    <w:rsid w:val="005C4B03"/>
    <w:pPr>
      <w:spacing w:before="240" w:after="240"/>
    </w:pPr>
    <w:rPr>
      <w:rFonts w:ascii="Arial Black" w:eastAsia="Times New Roman" w:hAnsi="Arial Black" w:cs="Times New Roman"/>
      <w:b/>
      <w:color w:val="008000"/>
      <w:sz w:val="48"/>
      <w:lang w:val="en-GB"/>
    </w:rPr>
  </w:style>
  <w:style w:type="paragraph" w:customStyle="1" w:styleId="Body">
    <w:name w:val="Body"/>
    <w:rsid w:val="005C4B03"/>
    <w:pPr>
      <w:pBdr>
        <w:top w:val="nil"/>
        <w:left w:val="nil"/>
        <w:bottom w:val="nil"/>
        <w:right w:val="nil"/>
        <w:between w:val="nil"/>
        <w:bar w:val="nil"/>
      </w:pBdr>
    </w:pPr>
    <w:rPr>
      <w:rFonts w:ascii="Helvetica" w:eastAsia="Arial Unicode MS" w:hAnsi="Helvetica" w:cs="Arial Unicode MS"/>
      <w:color w:val="000000"/>
      <w:bdr w:val="nil"/>
      <w:lang w:eastAsia="en-GB"/>
    </w:rPr>
  </w:style>
  <w:style w:type="numbering" w:customStyle="1" w:styleId="Bullet">
    <w:name w:val="Bullet"/>
    <w:rsid w:val="005C4B03"/>
    <w:pPr>
      <w:numPr>
        <w:numId w:val="32"/>
      </w:numPr>
    </w:pPr>
  </w:style>
  <w:style w:type="paragraph" w:customStyle="1" w:styleId="BodyA">
    <w:name w:val="Body A"/>
    <w:rsid w:val="005C4B03"/>
    <w:pPr>
      <w:pBdr>
        <w:top w:val="nil"/>
        <w:left w:val="nil"/>
        <w:bottom w:val="nil"/>
        <w:right w:val="nil"/>
        <w:between w:val="nil"/>
        <w:bar w:val="nil"/>
      </w:pBdr>
    </w:pPr>
    <w:rPr>
      <w:rFonts w:ascii="Helvetica" w:eastAsia="Arial Unicode MS" w:hAnsi="Helvetica"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Bullivant</dc:creator>
  <cp:keywords/>
  <dc:description/>
  <cp:lastModifiedBy>James Bullivant</cp:lastModifiedBy>
  <cp:revision>2</cp:revision>
  <dcterms:created xsi:type="dcterms:W3CDTF">2021-07-13T14:25:00Z</dcterms:created>
  <dcterms:modified xsi:type="dcterms:W3CDTF">2021-07-13T14:25:00Z</dcterms:modified>
</cp:coreProperties>
</file>