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7D30B3" w14:textId="6020CBDE" w:rsidR="00E56892" w:rsidRDefault="001248B1" w:rsidP="00E56892">
      <w:pPr>
        <w:pStyle w:val="A"/>
      </w:pPr>
      <w:r>
        <w:t>Tests for gases</w:t>
      </w:r>
    </w:p>
    <w:tbl>
      <w:tblPr>
        <w:tblStyle w:val="TableGrid"/>
        <w:tblW w:w="0" w:type="auto"/>
        <w:tblInd w:w="1242" w:type="dxa"/>
        <w:tblLook w:val="01E0" w:firstRow="1" w:lastRow="1" w:firstColumn="1" w:lastColumn="1" w:noHBand="0" w:noVBand="0"/>
      </w:tblPr>
      <w:tblGrid>
        <w:gridCol w:w="1560"/>
        <w:gridCol w:w="3118"/>
        <w:gridCol w:w="3119"/>
      </w:tblGrid>
      <w:tr w:rsidR="001248B1" w:rsidRPr="001248B1" w14:paraId="6B96E0AB" w14:textId="77777777" w:rsidTr="003844F0">
        <w:trPr>
          <w:trHeight w:val="238"/>
        </w:trPr>
        <w:tc>
          <w:tcPr>
            <w:tcW w:w="1560" w:type="dxa"/>
            <w:shd w:val="clear" w:color="auto" w:fill="8DB3E2" w:themeFill="text2" w:themeFillTint="66"/>
            <w:vAlign w:val="center"/>
          </w:tcPr>
          <w:p w14:paraId="4B28F704" w14:textId="77777777" w:rsidR="001248B1" w:rsidRPr="001248B1" w:rsidRDefault="001248B1" w:rsidP="001248B1">
            <w:pPr>
              <w:pStyle w:val="Tablehead"/>
            </w:pPr>
            <w:r w:rsidRPr="001248B1">
              <w:t>Gas</w:t>
            </w:r>
          </w:p>
        </w:tc>
        <w:tc>
          <w:tcPr>
            <w:tcW w:w="3118" w:type="dxa"/>
            <w:shd w:val="clear" w:color="auto" w:fill="8DB3E2" w:themeFill="text2" w:themeFillTint="66"/>
            <w:vAlign w:val="center"/>
          </w:tcPr>
          <w:p w14:paraId="7D9933D5" w14:textId="77777777" w:rsidR="001248B1" w:rsidRPr="001248B1" w:rsidRDefault="001248B1" w:rsidP="001248B1">
            <w:pPr>
              <w:pStyle w:val="Tablehead"/>
            </w:pPr>
            <w:r w:rsidRPr="001248B1">
              <w:t>Test</w:t>
            </w:r>
          </w:p>
        </w:tc>
        <w:tc>
          <w:tcPr>
            <w:tcW w:w="3119" w:type="dxa"/>
            <w:shd w:val="clear" w:color="auto" w:fill="8DB3E2" w:themeFill="text2" w:themeFillTint="66"/>
            <w:vAlign w:val="center"/>
          </w:tcPr>
          <w:p w14:paraId="79667B58" w14:textId="77777777" w:rsidR="001248B1" w:rsidRPr="001248B1" w:rsidRDefault="001248B1" w:rsidP="001248B1">
            <w:pPr>
              <w:pStyle w:val="Tablehead"/>
            </w:pPr>
            <w:r w:rsidRPr="001248B1">
              <w:t>Observations</w:t>
            </w:r>
          </w:p>
        </w:tc>
      </w:tr>
      <w:tr w:rsidR="001248B1" w:rsidRPr="001248B1" w14:paraId="3BEEC318" w14:textId="77777777" w:rsidTr="001248B1">
        <w:tc>
          <w:tcPr>
            <w:tcW w:w="1560" w:type="dxa"/>
          </w:tcPr>
          <w:p w14:paraId="1635EA26" w14:textId="77777777" w:rsidR="001248B1" w:rsidRPr="001248B1" w:rsidRDefault="001248B1" w:rsidP="001248B1">
            <w:pPr>
              <w:pStyle w:val="Tabletext"/>
            </w:pPr>
            <w:r w:rsidRPr="001248B1">
              <w:t>Hydrogen</w:t>
            </w:r>
          </w:p>
        </w:tc>
        <w:tc>
          <w:tcPr>
            <w:tcW w:w="3118" w:type="dxa"/>
          </w:tcPr>
          <w:p w14:paraId="2D64682E" w14:textId="77777777" w:rsidR="001248B1" w:rsidRPr="001248B1" w:rsidRDefault="001248B1" w:rsidP="001248B1">
            <w:pPr>
              <w:pStyle w:val="Tabletext"/>
            </w:pPr>
            <w:r w:rsidRPr="001248B1">
              <w:t>Burning splint</w:t>
            </w:r>
          </w:p>
        </w:tc>
        <w:tc>
          <w:tcPr>
            <w:tcW w:w="3119" w:type="dxa"/>
          </w:tcPr>
          <w:p w14:paraId="7FFD8546" w14:textId="77777777" w:rsidR="001248B1" w:rsidRPr="001248B1" w:rsidRDefault="001248B1" w:rsidP="001248B1">
            <w:pPr>
              <w:pStyle w:val="Tabletext"/>
            </w:pPr>
            <w:r w:rsidRPr="001248B1">
              <w:t>Burns with a ‘pop’</w:t>
            </w:r>
          </w:p>
        </w:tc>
      </w:tr>
      <w:tr w:rsidR="001248B1" w:rsidRPr="001248B1" w14:paraId="7F38F054" w14:textId="77777777" w:rsidTr="001248B1">
        <w:tc>
          <w:tcPr>
            <w:tcW w:w="1560" w:type="dxa"/>
          </w:tcPr>
          <w:p w14:paraId="51BF4284" w14:textId="77777777" w:rsidR="001248B1" w:rsidRPr="001248B1" w:rsidRDefault="001248B1" w:rsidP="001248B1">
            <w:pPr>
              <w:pStyle w:val="Tabletext"/>
            </w:pPr>
            <w:r w:rsidRPr="001248B1">
              <w:t>Oxygen</w:t>
            </w:r>
          </w:p>
        </w:tc>
        <w:tc>
          <w:tcPr>
            <w:tcW w:w="3118" w:type="dxa"/>
          </w:tcPr>
          <w:p w14:paraId="316790C7" w14:textId="77777777" w:rsidR="001248B1" w:rsidRPr="001248B1" w:rsidRDefault="001248B1" w:rsidP="001248B1">
            <w:pPr>
              <w:pStyle w:val="Tabletext"/>
            </w:pPr>
            <w:r w:rsidRPr="001248B1">
              <w:t>Glowing splint</w:t>
            </w:r>
          </w:p>
        </w:tc>
        <w:tc>
          <w:tcPr>
            <w:tcW w:w="3119" w:type="dxa"/>
          </w:tcPr>
          <w:p w14:paraId="6D29FF6D" w14:textId="54A5E752" w:rsidR="001248B1" w:rsidRPr="001248B1" w:rsidRDefault="001248B1" w:rsidP="001248B1">
            <w:pPr>
              <w:pStyle w:val="Tabletext"/>
            </w:pPr>
            <w:r w:rsidRPr="001248B1">
              <w:t>Splint bursts into flame (re</w:t>
            </w:r>
            <w:r>
              <w:t>-</w:t>
            </w:r>
            <w:r w:rsidRPr="001248B1">
              <w:t>lights)</w:t>
            </w:r>
          </w:p>
        </w:tc>
      </w:tr>
      <w:tr w:rsidR="001248B1" w:rsidRPr="001248B1" w14:paraId="23594242" w14:textId="77777777" w:rsidTr="001248B1">
        <w:tc>
          <w:tcPr>
            <w:tcW w:w="1560" w:type="dxa"/>
          </w:tcPr>
          <w:p w14:paraId="4668D0C2" w14:textId="77777777" w:rsidR="001248B1" w:rsidRPr="001248B1" w:rsidRDefault="001248B1" w:rsidP="001248B1">
            <w:pPr>
              <w:pStyle w:val="Tabletext"/>
            </w:pPr>
            <w:r w:rsidRPr="001248B1">
              <w:t>Carbon dioxide</w:t>
            </w:r>
          </w:p>
        </w:tc>
        <w:tc>
          <w:tcPr>
            <w:tcW w:w="3118" w:type="dxa"/>
          </w:tcPr>
          <w:p w14:paraId="3E1D8143" w14:textId="77777777" w:rsidR="001248B1" w:rsidRPr="001248B1" w:rsidRDefault="001248B1" w:rsidP="001248B1">
            <w:pPr>
              <w:pStyle w:val="Tabletext"/>
            </w:pPr>
            <w:r w:rsidRPr="001248B1">
              <w:t>Limewater (aqueous calcium hydroxide)</w:t>
            </w:r>
          </w:p>
        </w:tc>
        <w:tc>
          <w:tcPr>
            <w:tcW w:w="3119" w:type="dxa"/>
          </w:tcPr>
          <w:p w14:paraId="0CF4B891" w14:textId="77777777" w:rsidR="001248B1" w:rsidRPr="001248B1" w:rsidRDefault="001248B1" w:rsidP="001248B1">
            <w:pPr>
              <w:pStyle w:val="Tabletext"/>
            </w:pPr>
            <w:r w:rsidRPr="001248B1">
              <w:t>Turns milky white as a precipitate forms</w:t>
            </w:r>
          </w:p>
        </w:tc>
      </w:tr>
      <w:tr w:rsidR="001248B1" w:rsidRPr="001248B1" w14:paraId="1B50E791" w14:textId="77777777" w:rsidTr="001248B1">
        <w:tc>
          <w:tcPr>
            <w:tcW w:w="1560" w:type="dxa"/>
          </w:tcPr>
          <w:p w14:paraId="324F9E91" w14:textId="77777777" w:rsidR="001248B1" w:rsidRPr="001248B1" w:rsidRDefault="001248B1" w:rsidP="001248B1">
            <w:pPr>
              <w:pStyle w:val="Tabletext"/>
            </w:pPr>
            <w:r w:rsidRPr="001248B1">
              <w:t>Hydrogen halides</w:t>
            </w:r>
          </w:p>
          <w:p w14:paraId="3382EA2E" w14:textId="77777777" w:rsidR="001248B1" w:rsidRPr="001248B1" w:rsidRDefault="001248B1" w:rsidP="001248B1">
            <w:pPr>
              <w:pStyle w:val="Tabletext"/>
            </w:pPr>
          </w:p>
        </w:tc>
        <w:tc>
          <w:tcPr>
            <w:tcW w:w="3118" w:type="dxa"/>
          </w:tcPr>
          <w:p w14:paraId="405EC7D1" w14:textId="77777777" w:rsidR="001248B1" w:rsidRPr="001248B1" w:rsidRDefault="001248B1" w:rsidP="001248B1">
            <w:pPr>
              <w:pStyle w:val="Tabletext"/>
            </w:pPr>
            <w:r w:rsidRPr="001248B1">
              <w:t>Smell</w:t>
            </w:r>
          </w:p>
          <w:p w14:paraId="0F24865A" w14:textId="77777777" w:rsidR="001248B1" w:rsidRPr="001248B1" w:rsidRDefault="001248B1" w:rsidP="001248B1">
            <w:pPr>
              <w:pStyle w:val="Tabletext"/>
            </w:pPr>
            <w:r w:rsidRPr="001248B1">
              <w:t>Moist blue litmus paper</w:t>
            </w:r>
          </w:p>
          <w:p w14:paraId="0742F3FB" w14:textId="77777777" w:rsidR="001248B1" w:rsidRPr="001248B1" w:rsidRDefault="001248B1" w:rsidP="001248B1">
            <w:pPr>
              <w:pStyle w:val="Tabletext"/>
            </w:pPr>
            <w:r w:rsidRPr="001248B1">
              <w:t>Ammonia vapour (from a drop of concentrated ammonia solution on a glass rod)</w:t>
            </w:r>
          </w:p>
          <w:p w14:paraId="2E968A06" w14:textId="77777777" w:rsidR="001248B1" w:rsidRPr="001248B1" w:rsidRDefault="001248B1" w:rsidP="001248B1">
            <w:pPr>
              <w:pStyle w:val="Tabletext"/>
            </w:pPr>
            <w:r w:rsidRPr="001248B1">
              <w:t xml:space="preserve">Pass gas into silver nitrate solution </w:t>
            </w:r>
          </w:p>
        </w:tc>
        <w:tc>
          <w:tcPr>
            <w:tcW w:w="3119" w:type="dxa"/>
          </w:tcPr>
          <w:p w14:paraId="6039D79A" w14:textId="77777777" w:rsidR="001248B1" w:rsidRPr="001248B1" w:rsidRDefault="001248B1" w:rsidP="001248B1">
            <w:pPr>
              <w:pStyle w:val="Tabletext"/>
            </w:pPr>
            <w:r w:rsidRPr="001248B1">
              <w:t>Pungent</w:t>
            </w:r>
          </w:p>
          <w:p w14:paraId="26111D77" w14:textId="77777777" w:rsidR="001248B1" w:rsidRPr="001248B1" w:rsidRDefault="001248B1" w:rsidP="001248B1">
            <w:pPr>
              <w:pStyle w:val="Tabletext"/>
            </w:pPr>
            <w:r w:rsidRPr="001248B1">
              <w:t>Turns red</w:t>
            </w:r>
          </w:p>
          <w:p w14:paraId="79A434FF" w14:textId="77777777" w:rsidR="001248B1" w:rsidRPr="001248B1" w:rsidRDefault="001248B1" w:rsidP="001248B1">
            <w:pPr>
              <w:pStyle w:val="Tabletext"/>
            </w:pPr>
            <w:r w:rsidRPr="001248B1">
              <w:t>Thick white smoke of particles of solid ammonium halide</w:t>
            </w:r>
          </w:p>
          <w:p w14:paraId="2B920184" w14:textId="77777777" w:rsidR="001248B1" w:rsidRPr="001248B1" w:rsidRDefault="001248B1" w:rsidP="001248B1">
            <w:pPr>
              <w:pStyle w:val="Tabletext"/>
            </w:pPr>
            <w:r w:rsidRPr="001248B1">
              <w:br/>
              <w:t>Solution turns cloudy: white if HCl, cream if HBr and yellow if H</w:t>
            </w:r>
            <w:r w:rsidRPr="00446404">
              <w:rPr>
                <w:rFonts w:ascii="Bookman Old Style" w:hAnsi="Bookman Old Style"/>
                <w:sz w:val="19"/>
                <w:szCs w:val="19"/>
              </w:rPr>
              <w:t>I</w:t>
            </w:r>
          </w:p>
        </w:tc>
      </w:tr>
      <w:tr w:rsidR="001248B1" w:rsidRPr="001248B1" w14:paraId="6010B531" w14:textId="77777777" w:rsidTr="001248B1">
        <w:tc>
          <w:tcPr>
            <w:tcW w:w="1560" w:type="dxa"/>
          </w:tcPr>
          <w:p w14:paraId="09D06B83" w14:textId="77777777" w:rsidR="001248B1" w:rsidRPr="001248B1" w:rsidRDefault="001248B1" w:rsidP="001248B1">
            <w:pPr>
              <w:pStyle w:val="Tabletext"/>
            </w:pPr>
            <w:r w:rsidRPr="001248B1">
              <w:t>Chlorine</w:t>
            </w:r>
          </w:p>
        </w:tc>
        <w:tc>
          <w:tcPr>
            <w:tcW w:w="3118" w:type="dxa"/>
          </w:tcPr>
          <w:p w14:paraId="1BB93F28" w14:textId="77777777" w:rsidR="001248B1" w:rsidRPr="001248B1" w:rsidRDefault="001248B1" w:rsidP="001248B1">
            <w:pPr>
              <w:pStyle w:val="Tabletext"/>
            </w:pPr>
            <w:r w:rsidRPr="001248B1">
              <w:t>Colour</w:t>
            </w:r>
          </w:p>
          <w:p w14:paraId="2CB8AEB5" w14:textId="77777777" w:rsidR="001248B1" w:rsidRPr="001248B1" w:rsidRDefault="001248B1" w:rsidP="001248B1">
            <w:pPr>
              <w:pStyle w:val="Tabletext"/>
            </w:pPr>
            <w:r w:rsidRPr="001248B1">
              <w:t>Smell</w:t>
            </w:r>
          </w:p>
          <w:p w14:paraId="4413330A" w14:textId="77777777" w:rsidR="001248B1" w:rsidRPr="001248B1" w:rsidRDefault="001248B1" w:rsidP="001248B1">
            <w:pPr>
              <w:pStyle w:val="Tabletext"/>
            </w:pPr>
            <w:r w:rsidRPr="001248B1">
              <w:t>Moist blue litmus paper</w:t>
            </w:r>
          </w:p>
          <w:p w14:paraId="2F99E5F1" w14:textId="77777777" w:rsidR="001248B1" w:rsidRPr="001248B1" w:rsidRDefault="001248B1" w:rsidP="001248B1">
            <w:pPr>
              <w:pStyle w:val="Tabletext"/>
            </w:pPr>
            <w:r w:rsidRPr="001248B1">
              <w:t>Moist starch-iodide paper</w:t>
            </w:r>
          </w:p>
        </w:tc>
        <w:tc>
          <w:tcPr>
            <w:tcW w:w="3119" w:type="dxa"/>
          </w:tcPr>
          <w:p w14:paraId="3E172A30" w14:textId="77777777" w:rsidR="001248B1" w:rsidRPr="001248B1" w:rsidRDefault="001248B1" w:rsidP="001248B1">
            <w:pPr>
              <w:pStyle w:val="Tabletext"/>
            </w:pPr>
            <w:r w:rsidRPr="001248B1">
              <w:t>Pale greenish-yellow</w:t>
            </w:r>
          </w:p>
          <w:p w14:paraId="19BA52E6" w14:textId="5FDD1BCA" w:rsidR="001248B1" w:rsidRPr="001248B1" w:rsidRDefault="001248B1" w:rsidP="001248B1">
            <w:pPr>
              <w:pStyle w:val="Tabletext"/>
            </w:pPr>
            <w:r w:rsidRPr="001248B1">
              <w:t xml:space="preserve">Pungent </w:t>
            </w:r>
            <w:r w:rsidR="00446404">
              <w:t>–</w:t>
            </w:r>
            <w:r w:rsidRPr="001248B1">
              <w:t xml:space="preserve"> bleach-like</w:t>
            </w:r>
          </w:p>
          <w:p w14:paraId="1C0B04C5" w14:textId="77777777" w:rsidR="001248B1" w:rsidRPr="001248B1" w:rsidRDefault="001248B1" w:rsidP="001248B1">
            <w:pPr>
              <w:pStyle w:val="Tabletext"/>
            </w:pPr>
            <w:r w:rsidRPr="001248B1">
              <w:t>Turns red and then bleaches</w:t>
            </w:r>
          </w:p>
          <w:p w14:paraId="6DC2AA6B" w14:textId="77777777" w:rsidR="001248B1" w:rsidRPr="001248B1" w:rsidRDefault="001248B1" w:rsidP="001248B1">
            <w:pPr>
              <w:pStyle w:val="Tabletext"/>
            </w:pPr>
            <w:r w:rsidRPr="001248B1">
              <w:t>Turns blue-black</w:t>
            </w:r>
          </w:p>
        </w:tc>
      </w:tr>
      <w:tr w:rsidR="001248B1" w:rsidRPr="001248B1" w14:paraId="3C1062FB" w14:textId="77777777" w:rsidTr="001248B1">
        <w:tc>
          <w:tcPr>
            <w:tcW w:w="1560" w:type="dxa"/>
          </w:tcPr>
          <w:p w14:paraId="7C040F69" w14:textId="77777777" w:rsidR="001248B1" w:rsidRPr="001248B1" w:rsidRDefault="001248B1" w:rsidP="001248B1">
            <w:pPr>
              <w:pStyle w:val="Tabletext"/>
            </w:pPr>
            <w:r w:rsidRPr="001248B1">
              <w:t>Bromine</w:t>
            </w:r>
          </w:p>
        </w:tc>
        <w:tc>
          <w:tcPr>
            <w:tcW w:w="3118" w:type="dxa"/>
          </w:tcPr>
          <w:p w14:paraId="42D01D97" w14:textId="77777777" w:rsidR="001248B1" w:rsidRPr="001248B1" w:rsidRDefault="001248B1" w:rsidP="001248B1">
            <w:pPr>
              <w:pStyle w:val="Tabletext"/>
            </w:pPr>
            <w:r w:rsidRPr="001248B1">
              <w:t>Colour</w:t>
            </w:r>
          </w:p>
          <w:p w14:paraId="450BF9A7" w14:textId="77777777" w:rsidR="001248B1" w:rsidRPr="001248B1" w:rsidRDefault="001248B1" w:rsidP="001248B1">
            <w:pPr>
              <w:pStyle w:val="Tabletext"/>
            </w:pPr>
            <w:r w:rsidRPr="001248B1">
              <w:t>Moist blue litmus paper</w:t>
            </w:r>
          </w:p>
        </w:tc>
        <w:tc>
          <w:tcPr>
            <w:tcW w:w="3119" w:type="dxa"/>
          </w:tcPr>
          <w:p w14:paraId="777566AA" w14:textId="77777777" w:rsidR="001248B1" w:rsidRPr="001248B1" w:rsidRDefault="001248B1" w:rsidP="001248B1">
            <w:pPr>
              <w:pStyle w:val="Tabletext"/>
            </w:pPr>
            <w:r w:rsidRPr="001248B1">
              <w:t>Orange-brown</w:t>
            </w:r>
          </w:p>
          <w:p w14:paraId="6DF07048" w14:textId="77777777" w:rsidR="001248B1" w:rsidRPr="001248B1" w:rsidRDefault="001248B1" w:rsidP="001248B1">
            <w:pPr>
              <w:pStyle w:val="Tabletext"/>
            </w:pPr>
            <w:r w:rsidRPr="001248B1">
              <w:t>Turns red and then slowly bleaches</w:t>
            </w:r>
          </w:p>
        </w:tc>
        <w:bookmarkStart w:id="0" w:name="_GoBack"/>
        <w:bookmarkEnd w:id="0"/>
      </w:tr>
      <w:tr w:rsidR="001248B1" w:rsidRPr="001248B1" w14:paraId="15C1CDF3" w14:textId="77777777" w:rsidTr="001248B1">
        <w:tc>
          <w:tcPr>
            <w:tcW w:w="1560" w:type="dxa"/>
          </w:tcPr>
          <w:p w14:paraId="5BB21584" w14:textId="77777777" w:rsidR="001248B1" w:rsidRPr="001248B1" w:rsidRDefault="001248B1" w:rsidP="001248B1">
            <w:pPr>
              <w:pStyle w:val="Tabletext"/>
            </w:pPr>
            <w:r w:rsidRPr="001248B1">
              <w:t>Iodine</w:t>
            </w:r>
          </w:p>
        </w:tc>
        <w:tc>
          <w:tcPr>
            <w:tcW w:w="3118" w:type="dxa"/>
          </w:tcPr>
          <w:p w14:paraId="59F05D17" w14:textId="77777777" w:rsidR="001248B1" w:rsidRPr="001248B1" w:rsidRDefault="001248B1" w:rsidP="001248B1">
            <w:pPr>
              <w:pStyle w:val="Tabletext"/>
            </w:pPr>
            <w:r w:rsidRPr="001248B1">
              <w:t>Colour</w:t>
            </w:r>
          </w:p>
          <w:p w14:paraId="75302A06" w14:textId="77777777" w:rsidR="001248B1" w:rsidRPr="001248B1" w:rsidRDefault="001248B1" w:rsidP="001248B1">
            <w:pPr>
              <w:pStyle w:val="Tabletext"/>
            </w:pPr>
            <w:r w:rsidRPr="001248B1">
              <w:t>Moist starch (or starch iodide) paper</w:t>
            </w:r>
          </w:p>
        </w:tc>
        <w:tc>
          <w:tcPr>
            <w:tcW w:w="3119" w:type="dxa"/>
          </w:tcPr>
          <w:p w14:paraId="53C90CE2" w14:textId="77777777" w:rsidR="001248B1" w:rsidRPr="001248B1" w:rsidRDefault="001248B1" w:rsidP="001248B1">
            <w:pPr>
              <w:pStyle w:val="Tabletext"/>
            </w:pPr>
            <w:r w:rsidRPr="001248B1">
              <w:t>Violet</w:t>
            </w:r>
          </w:p>
          <w:p w14:paraId="630018BC" w14:textId="77777777" w:rsidR="001248B1" w:rsidRPr="001248B1" w:rsidRDefault="001248B1" w:rsidP="001248B1">
            <w:pPr>
              <w:pStyle w:val="Tabletext"/>
            </w:pPr>
            <w:r w:rsidRPr="001248B1">
              <w:t>Turns blue-black</w:t>
            </w:r>
          </w:p>
        </w:tc>
      </w:tr>
      <w:tr w:rsidR="001248B1" w:rsidRPr="001248B1" w14:paraId="54846A54" w14:textId="77777777" w:rsidTr="001248B1">
        <w:tc>
          <w:tcPr>
            <w:tcW w:w="1560" w:type="dxa"/>
          </w:tcPr>
          <w:p w14:paraId="47069B19" w14:textId="77777777" w:rsidR="001248B1" w:rsidRPr="001248B1" w:rsidRDefault="001248B1" w:rsidP="001248B1">
            <w:pPr>
              <w:pStyle w:val="Tabletext"/>
            </w:pPr>
            <w:r w:rsidRPr="001248B1">
              <w:t>Water vapour</w:t>
            </w:r>
          </w:p>
        </w:tc>
        <w:tc>
          <w:tcPr>
            <w:tcW w:w="3118" w:type="dxa"/>
          </w:tcPr>
          <w:p w14:paraId="6378F448" w14:textId="77777777" w:rsidR="001248B1" w:rsidRPr="001248B1" w:rsidRDefault="001248B1" w:rsidP="001248B1">
            <w:pPr>
              <w:pStyle w:val="Tabletext"/>
            </w:pPr>
            <w:r w:rsidRPr="001248B1">
              <w:t>Appearance</w:t>
            </w:r>
          </w:p>
          <w:p w14:paraId="32406512" w14:textId="77777777" w:rsidR="001248B1" w:rsidRPr="001248B1" w:rsidRDefault="001248B1" w:rsidP="001248B1">
            <w:pPr>
              <w:pStyle w:val="Tabletext"/>
            </w:pPr>
            <w:r w:rsidRPr="001248B1">
              <w:t>Anhydrous cobalt(</w:t>
            </w:r>
            <w:r w:rsidRPr="001248B1">
              <w:rPr>
                <w:rFonts w:ascii="Bookman Old Style" w:hAnsi="Bookman Old Style"/>
                <w:smallCaps/>
              </w:rPr>
              <w:t>ii</w:t>
            </w:r>
            <w:r w:rsidRPr="001248B1">
              <w:t>) chloride paper</w:t>
            </w:r>
          </w:p>
        </w:tc>
        <w:tc>
          <w:tcPr>
            <w:tcW w:w="3119" w:type="dxa"/>
          </w:tcPr>
          <w:p w14:paraId="6B722121" w14:textId="77777777" w:rsidR="001248B1" w:rsidRPr="001248B1" w:rsidRDefault="001248B1" w:rsidP="001248B1">
            <w:pPr>
              <w:pStyle w:val="Tabletext"/>
            </w:pPr>
            <w:r w:rsidRPr="001248B1">
              <w:t>‘Steams’ in the air</w:t>
            </w:r>
          </w:p>
          <w:p w14:paraId="146DD4AB" w14:textId="77777777" w:rsidR="001248B1" w:rsidRPr="001248B1" w:rsidRDefault="001248B1" w:rsidP="001248B1">
            <w:pPr>
              <w:pStyle w:val="Tabletext"/>
            </w:pPr>
            <w:r w:rsidRPr="001248B1">
              <w:t>Turns from blue to pink</w:t>
            </w:r>
          </w:p>
        </w:tc>
      </w:tr>
    </w:tbl>
    <w:p w14:paraId="437D84A2" w14:textId="77777777" w:rsidR="001248B1" w:rsidRDefault="001248B1" w:rsidP="00405FCE">
      <w:pPr>
        <w:pStyle w:val="A"/>
      </w:pPr>
    </w:p>
    <w:sectPr w:rsidR="001248B1" w:rsidSect="000D3A0C">
      <w:headerReference w:type="default" r:id="rId8"/>
      <w:footerReference w:type="default" r:id="rId9"/>
      <w:pgSz w:w="11906" w:h="16838"/>
      <w:pgMar w:top="1440" w:right="1133" w:bottom="1440" w:left="1440" w:header="708" w:footer="6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C50A30" w14:textId="77777777" w:rsidR="00831998" w:rsidRDefault="00831998" w:rsidP="006E08CB">
      <w:r>
        <w:separator/>
      </w:r>
    </w:p>
  </w:endnote>
  <w:endnote w:type="continuationSeparator" w:id="0">
    <w:p w14:paraId="239D0B0C" w14:textId="77777777" w:rsidR="00831998" w:rsidRDefault="00831998" w:rsidP="006E0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utigerLTStd-Roma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9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8DE79" w14:textId="4EC9AE17" w:rsidR="000A34DB" w:rsidRPr="000D3A0C" w:rsidRDefault="000A34DB" w:rsidP="000D3A0C">
    <w:pPr>
      <w:pStyle w:val="RHRRunningheadrecto"/>
      <w:pBdr>
        <w:top w:val="single" w:sz="4" w:space="1" w:color="auto"/>
      </w:pBdr>
      <w:rPr>
        <w:sz w:val="18"/>
        <w:szCs w:val="18"/>
      </w:rPr>
    </w:pPr>
    <w:r w:rsidRPr="000D3A0C">
      <w:rPr>
        <w:sz w:val="18"/>
        <w:szCs w:val="18"/>
      </w:rPr>
      <w:t>© Hodder &amp; Stoughton Limited 201</w:t>
    </w:r>
    <w:r>
      <w:rPr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4B3438" w14:textId="77777777" w:rsidR="00831998" w:rsidRDefault="00831998" w:rsidP="006E08CB">
      <w:r>
        <w:separator/>
      </w:r>
    </w:p>
  </w:footnote>
  <w:footnote w:type="continuationSeparator" w:id="0">
    <w:p w14:paraId="31A68254" w14:textId="77777777" w:rsidR="00831998" w:rsidRDefault="00831998" w:rsidP="006E0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B6D9D" w14:textId="1725C449" w:rsidR="00E56892" w:rsidRDefault="001248B1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18.3</w:t>
    </w:r>
    <w:r w:rsidR="001825F8" w:rsidRPr="006F3772">
      <w:rPr>
        <w:rFonts w:asciiTheme="minorHAnsi" w:hAnsiTheme="minorHAnsi"/>
        <w:color w:val="548DD4" w:themeColor="text2" w:themeTint="99"/>
        <w:sz w:val="48"/>
        <w:szCs w:val="48"/>
        <w:u w:color="008000"/>
      </w:rPr>
      <w:t xml:space="preserve"> </w:t>
    </w:r>
    <w:r>
      <w:rPr>
        <w:rFonts w:asciiTheme="minorHAnsi" w:hAnsiTheme="minorHAnsi"/>
        <w:color w:val="548DD4" w:themeColor="text2" w:themeTint="99"/>
        <w:sz w:val="48"/>
        <w:szCs w:val="48"/>
        <w:u w:color="008000"/>
      </w:rPr>
      <w:t>Organic synthesis</w:t>
    </w:r>
  </w:p>
  <w:p w14:paraId="6013626C" w14:textId="0768FF1F" w:rsidR="000A34DB" w:rsidRPr="00E56892" w:rsidRDefault="001825F8" w:rsidP="00E56892">
    <w:pPr>
      <w:pStyle w:val="Header"/>
      <w:pBdr>
        <w:bottom w:val="single" w:sz="4" w:space="10" w:color="auto"/>
      </w:pBdr>
      <w:tabs>
        <w:tab w:val="clear" w:pos="4320"/>
        <w:tab w:val="clear" w:pos="8640"/>
        <w:tab w:val="right" w:pos="9356"/>
      </w:tabs>
      <w:spacing w:after="480"/>
      <w:rPr>
        <w:rFonts w:asciiTheme="minorHAnsi" w:hAnsiTheme="minorHAnsi"/>
        <w:color w:val="548DD4" w:themeColor="text2" w:themeTint="99"/>
        <w:sz w:val="48"/>
        <w:szCs w:val="48"/>
        <w:u w:color="008000"/>
      </w:rPr>
    </w:pPr>
    <w:r>
      <w:rPr>
        <w:rFonts w:asciiTheme="minorHAnsi" w:hAnsiTheme="minorHAnsi"/>
        <w:sz w:val="72"/>
        <w:szCs w:val="72"/>
        <w:u w:color="008000"/>
      </w:rPr>
      <w:tab/>
    </w:r>
    <w:r w:rsidR="001211B9">
      <w:rPr>
        <w:rFonts w:asciiTheme="minorHAnsi" w:hAnsiTheme="minorHAnsi"/>
        <w:sz w:val="28"/>
        <w:szCs w:val="28"/>
        <w:u w:color="008000"/>
      </w:rPr>
      <w:t>Data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37A9"/>
    <w:multiLevelType w:val="hybridMultilevel"/>
    <w:tmpl w:val="2744A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215AF"/>
    <w:multiLevelType w:val="hybridMultilevel"/>
    <w:tmpl w:val="B4D2726A"/>
    <w:lvl w:ilvl="0" w:tplc="C89EDE50">
      <w:start w:val="1"/>
      <w:numFmt w:val="bullet"/>
      <w:pStyle w:val="Bulletlist1"/>
      <w:lvlText w:val=""/>
      <w:lvlJc w:val="left"/>
      <w:pPr>
        <w:tabs>
          <w:tab w:val="num" w:pos="720"/>
        </w:tabs>
        <w:ind w:left="720" w:firstLine="0"/>
      </w:pPr>
      <w:rPr>
        <w:rFonts w:ascii="Symbol" w:hAnsi="Symbol" w:hint="default"/>
        <w:color w:val="C0000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5F0"/>
    <w:rsid w:val="00076AF5"/>
    <w:rsid w:val="000937A8"/>
    <w:rsid w:val="000A34DB"/>
    <w:rsid w:val="000D3A0C"/>
    <w:rsid w:val="000D6AF0"/>
    <w:rsid w:val="001211B9"/>
    <w:rsid w:val="001248B1"/>
    <w:rsid w:val="00124EC2"/>
    <w:rsid w:val="00134861"/>
    <w:rsid w:val="00150F6F"/>
    <w:rsid w:val="00166694"/>
    <w:rsid w:val="001825F8"/>
    <w:rsid w:val="001F7A2E"/>
    <w:rsid w:val="0020665D"/>
    <w:rsid w:val="00247F0E"/>
    <w:rsid w:val="002A7E61"/>
    <w:rsid w:val="003059F6"/>
    <w:rsid w:val="0031375B"/>
    <w:rsid w:val="003844F0"/>
    <w:rsid w:val="00394AA5"/>
    <w:rsid w:val="003E22A7"/>
    <w:rsid w:val="00405FCE"/>
    <w:rsid w:val="00446404"/>
    <w:rsid w:val="004A27A4"/>
    <w:rsid w:val="004A61B2"/>
    <w:rsid w:val="00505AA7"/>
    <w:rsid w:val="00536580"/>
    <w:rsid w:val="005B3CF2"/>
    <w:rsid w:val="005D1A97"/>
    <w:rsid w:val="005F6E04"/>
    <w:rsid w:val="006E08CB"/>
    <w:rsid w:val="006F3772"/>
    <w:rsid w:val="00723226"/>
    <w:rsid w:val="00831998"/>
    <w:rsid w:val="008A231F"/>
    <w:rsid w:val="008B1CDE"/>
    <w:rsid w:val="008D4E0D"/>
    <w:rsid w:val="008E6C0B"/>
    <w:rsid w:val="00936FE6"/>
    <w:rsid w:val="00942F73"/>
    <w:rsid w:val="009E5D3E"/>
    <w:rsid w:val="00A2379B"/>
    <w:rsid w:val="00A601FD"/>
    <w:rsid w:val="00B462EC"/>
    <w:rsid w:val="00B77E0B"/>
    <w:rsid w:val="00B869A0"/>
    <w:rsid w:val="00B97B46"/>
    <w:rsid w:val="00BB3844"/>
    <w:rsid w:val="00C80AED"/>
    <w:rsid w:val="00CC2C51"/>
    <w:rsid w:val="00E018F3"/>
    <w:rsid w:val="00E105F0"/>
    <w:rsid w:val="00E323D1"/>
    <w:rsid w:val="00E56892"/>
    <w:rsid w:val="00E60D8F"/>
    <w:rsid w:val="00F0492C"/>
    <w:rsid w:val="00F6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5468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eyTermhead">
    <w:name w:val="Key Term head"/>
    <w:basedOn w:val="Normal"/>
    <w:qFormat/>
    <w:rsid w:val="00394AA5"/>
    <w:pPr>
      <w:spacing w:before="240"/>
    </w:pPr>
    <w:rPr>
      <w:rFonts w:ascii="Arial" w:eastAsia="MS Mincho" w:hAnsi="Arial" w:cs="Arial"/>
      <w:b/>
      <w:color w:val="008935"/>
      <w:sz w:val="32"/>
      <w:szCs w:val="24"/>
      <w:u w:val="single"/>
    </w:rPr>
  </w:style>
  <w:style w:type="paragraph" w:customStyle="1" w:styleId="Bulletlist1">
    <w:name w:val="Bullet list 1"/>
    <w:basedOn w:val="Normal"/>
    <w:rsid w:val="00394AA5"/>
    <w:pPr>
      <w:numPr>
        <w:numId w:val="1"/>
      </w:numPr>
      <w:ind w:right="542"/>
    </w:pPr>
    <w:rPr>
      <w:rFonts w:ascii="Times" w:eastAsia="MS Mincho" w:hAnsi="Times"/>
      <w:sz w:val="24"/>
      <w:szCs w:val="24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KeyTermhead">
    <w:name w:val="Key Term head"/>
    <w:basedOn w:val="Normal"/>
    <w:qFormat/>
    <w:rsid w:val="00394AA5"/>
    <w:pPr>
      <w:spacing w:before="240"/>
    </w:pPr>
    <w:rPr>
      <w:rFonts w:ascii="Arial" w:eastAsia="MS Mincho" w:hAnsi="Arial" w:cs="Arial"/>
      <w:b/>
      <w:color w:val="008935"/>
      <w:sz w:val="32"/>
      <w:szCs w:val="24"/>
      <w:u w:val="single"/>
    </w:rPr>
  </w:style>
  <w:style w:type="paragraph" w:customStyle="1" w:styleId="Bulletlist1">
    <w:name w:val="Bullet list 1"/>
    <w:basedOn w:val="Normal"/>
    <w:rsid w:val="00394AA5"/>
    <w:pPr>
      <w:numPr>
        <w:numId w:val="1"/>
      </w:numPr>
      <w:ind w:right="542"/>
    </w:pPr>
    <w:rPr>
      <w:rFonts w:ascii="Times" w:eastAsia="MS Mincho" w:hAnsi="Times"/>
      <w:sz w:val="24"/>
      <w:szCs w:val="24"/>
    </w:rPr>
  </w:style>
  <w:style w:type="paragraph" w:customStyle="1" w:styleId="Caption1">
    <w:name w:val="Caption1"/>
    <w:basedOn w:val="Normal"/>
    <w:rsid w:val="00394AA5"/>
    <w:pPr>
      <w:spacing w:before="120"/>
    </w:pPr>
    <w:rPr>
      <w:rFonts w:ascii="Arial" w:eastAsia="MS Mincho" w:hAnsi="Arial" w:cs="Arial"/>
      <w:bCs/>
    </w:rPr>
  </w:style>
  <w:style w:type="paragraph" w:styleId="ListParagraph">
    <w:name w:val="List Paragraph"/>
    <w:basedOn w:val="Normal"/>
    <w:uiPriority w:val="34"/>
    <w:qFormat/>
    <w:rsid w:val="00E105F0"/>
    <w:pPr>
      <w:ind w:left="720"/>
      <w:contextualSpacing/>
    </w:pPr>
  </w:style>
  <w:style w:type="table" w:styleId="TableGrid">
    <w:name w:val="Table Grid"/>
    <w:basedOn w:val="TableNormal"/>
    <w:uiPriority w:val="59"/>
    <w:rsid w:val="00E105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08CB"/>
  </w:style>
  <w:style w:type="paragraph" w:styleId="Footer">
    <w:name w:val="footer"/>
    <w:basedOn w:val="Normal"/>
    <w:link w:val="FooterChar"/>
    <w:uiPriority w:val="99"/>
    <w:unhideWhenUsed/>
    <w:rsid w:val="006E08C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CB"/>
  </w:style>
  <w:style w:type="paragraph" w:customStyle="1" w:styleId="RHRRunningheadrecto">
    <w:name w:val="RHR_Running_head_recto"/>
    <w:basedOn w:val="Normal"/>
    <w:uiPriority w:val="99"/>
    <w:rsid w:val="000D3A0C"/>
    <w:pPr>
      <w:widowControl w:val="0"/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FrutigerLTStd-Roman" w:hAnsi="FrutigerLTStd-Roman" w:cs="FrutigerLTStd-Roman"/>
      <w:color w:val="000000"/>
      <w:sz w:val="16"/>
      <w:szCs w:val="16"/>
    </w:rPr>
  </w:style>
  <w:style w:type="paragraph" w:customStyle="1" w:styleId="CH">
    <w:name w:val="CH"/>
    <w:basedOn w:val="Normal"/>
    <w:qFormat/>
    <w:rsid w:val="008B1CDE"/>
    <w:pPr>
      <w:spacing w:before="240" w:after="240"/>
      <w:ind w:left="1134" w:hanging="567"/>
    </w:pPr>
    <w:rPr>
      <w:rFonts w:asciiTheme="minorHAnsi" w:hAnsiTheme="minorHAnsi"/>
      <w:b/>
      <w:color w:val="008000"/>
      <w:sz w:val="48"/>
      <w:szCs w:val="48"/>
    </w:rPr>
  </w:style>
  <w:style w:type="paragraph" w:customStyle="1" w:styleId="RH">
    <w:name w:val="RH"/>
    <w:basedOn w:val="Normal"/>
    <w:qFormat/>
    <w:rsid w:val="008B1CDE"/>
    <w:pPr>
      <w:spacing w:before="240" w:after="240" w:line="480" w:lineRule="exact"/>
      <w:ind w:left="1134"/>
    </w:pPr>
    <w:rPr>
      <w:rFonts w:asciiTheme="minorHAnsi" w:hAnsiTheme="minorHAnsi"/>
      <w:sz w:val="40"/>
      <w:szCs w:val="40"/>
    </w:rPr>
  </w:style>
  <w:style w:type="paragraph" w:customStyle="1" w:styleId="A">
    <w:name w:val="A"/>
    <w:basedOn w:val="Normal"/>
    <w:qFormat/>
    <w:rsid w:val="006F3772"/>
    <w:pPr>
      <w:spacing w:before="240" w:after="240" w:line="360" w:lineRule="exact"/>
      <w:ind w:left="1134"/>
    </w:pPr>
    <w:rPr>
      <w:rFonts w:asciiTheme="minorHAnsi" w:hAnsiTheme="minorHAnsi"/>
      <w:color w:val="548DD4" w:themeColor="text2" w:themeTint="99"/>
      <w:sz w:val="32"/>
      <w:szCs w:val="32"/>
    </w:rPr>
  </w:style>
  <w:style w:type="paragraph" w:customStyle="1" w:styleId="NL">
    <w:name w:val="NL"/>
    <w:basedOn w:val="Normal"/>
    <w:qFormat/>
    <w:rsid w:val="000D6AF0"/>
    <w:pPr>
      <w:tabs>
        <w:tab w:val="left" w:pos="1701"/>
        <w:tab w:val="right" w:pos="9333"/>
      </w:tabs>
      <w:spacing w:line="360" w:lineRule="auto"/>
      <w:ind w:left="1418" w:hanging="284"/>
    </w:pPr>
    <w:rPr>
      <w:rFonts w:asciiTheme="minorHAnsi" w:hAnsiTheme="minorHAnsi"/>
    </w:rPr>
  </w:style>
  <w:style w:type="paragraph" w:customStyle="1" w:styleId="NLa">
    <w:name w:val="NL (a)"/>
    <w:basedOn w:val="NL"/>
    <w:qFormat/>
    <w:rsid w:val="008D4E0D"/>
    <w:pPr>
      <w:tabs>
        <w:tab w:val="clear" w:pos="9333"/>
        <w:tab w:val="left" w:pos="1418"/>
        <w:tab w:val="right" w:pos="9356"/>
      </w:tabs>
      <w:ind w:left="1701" w:hanging="567"/>
    </w:pPr>
  </w:style>
  <w:style w:type="paragraph" w:customStyle="1" w:styleId="NLai">
    <w:name w:val="NL (a) i"/>
    <w:basedOn w:val="NL"/>
    <w:qFormat/>
    <w:rsid w:val="00166694"/>
    <w:pPr>
      <w:tabs>
        <w:tab w:val="clear" w:pos="9333"/>
        <w:tab w:val="left" w:pos="1418"/>
        <w:tab w:val="right" w:pos="9356"/>
      </w:tabs>
      <w:ind w:left="2127" w:hanging="993"/>
    </w:pPr>
  </w:style>
  <w:style w:type="paragraph" w:customStyle="1" w:styleId="Tabletext">
    <w:name w:val="Table text"/>
    <w:basedOn w:val="Normal"/>
    <w:qFormat/>
    <w:rsid w:val="008D4E0D"/>
    <w:rPr>
      <w:rFonts w:asciiTheme="minorHAnsi" w:hAnsiTheme="minorHAnsi"/>
    </w:rPr>
  </w:style>
  <w:style w:type="paragraph" w:customStyle="1" w:styleId="Tablehead">
    <w:name w:val="Table head"/>
    <w:basedOn w:val="Normal"/>
    <w:qFormat/>
    <w:rsid w:val="008D4E0D"/>
    <w:rPr>
      <w:rFonts w:asciiTheme="minorHAnsi" w:hAnsiTheme="minorHAnsi"/>
      <w:b/>
    </w:rPr>
  </w:style>
  <w:style w:type="paragraph" w:customStyle="1" w:styleId="B">
    <w:name w:val="B"/>
    <w:basedOn w:val="Normal"/>
    <w:qFormat/>
    <w:rsid w:val="003059F6"/>
    <w:pPr>
      <w:spacing w:before="240" w:after="240"/>
      <w:ind w:left="1134"/>
    </w:pPr>
    <w:rPr>
      <w:rFonts w:asciiTheme="minorHAnsi" w:hAnsiTheme="minorHAnsi"/>
      <w:i/>
      <w:sz w:val="28"/>
      <w:szCs w:val="28"/>
    </w:rPr>
  </w:style>
  <w:style w:type="paragraph" w:customStyle="1" w:styleId="C">
    <w:name w:val="C"/>
    <w:basedOn w:val="Normal"/>
    <w:qFormat/>
    <w:rsid w:val="008B1CDE"/>
    <w:pPr>
      <w:spacing w:before="120" w:after="120" w:line="360" w:lineRule="auto"/>
      <w:ind w:left="1134"/>
    </w:pPr>
    <w:rPr>
      <w:rFonts w:asciiTheme="minorHAnsi" w:hAnsiTheme="minorHAnsi"/>
      <w:b/>
      <w:sz w:val="22"/>
      <w:szCs w:val="22"/>
    </w:rPr>
  </w:style>
  <w:style w:type="paragraph" w:customStyle="1" w:styleId="TEXT">
    <w:name w:val="TEXT"/>
    <w:basedOn w:val="Normal"/>
    <w:qFormat/>
    <w:rsid w:val="000D6AF0"/>
    <w:pPr>
      <w:spacing w:after="120" w:line="360" w:lineRule="auto"/>
      <w:ind w:left="1134"/>
    </w:pPr>
    <w:rPr>
      <w:rFonts w:asciiTheme="minorHAnsi" w:hAnsiTheme="minorHAnsi"/>
    </w:rPr>
  </w:style>
  <w:style w:type="character" w:customStyle="1" w:styleId="Numeral">
    <w:name w:val="Numeral"/>
    <w:uiPriority w:val="1"/>
    <w:qFormat/>
    <w:rsid w:val="006F3772"/>
    <w:rPr>
      <w:b/>
      <w:color w:val="548DD4" w:themeColor="text2" w:themeTint="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Lydia.Young</dc:creator>
  <cp:lastModifiedBy>AT</cp:lastModifiedBy>
  <cp:revision>5</cp:revision>
  <dcterms:created xsi:type="dcterms:W3CDTF">2015-10-12T10:13:00Z</dcterms:created>
  <dcterms:modified xsi:type="dcterms:W3CDTF">2015-11-02T18:46:00Z</dcterms:modified>
</cp:coreProperties>
</file>