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607AEC" w14:textId="7450032E" w:rsidR="00175156" w:rsidRPr="00175156" w:rsidRDefault="00175156" w:rsidP="00175156">
      <w:pPr>
        <w:pStyle w:val="A"/>
      </w:pPr>
      <w:r w:rsidRPr="00175156">
        <w:t>Assessing hazards and risks</w:t>
      </w:r>
    </w:p>
    <w:p w14:paraId="3A587724" w14:textId="77777777" w:rsidR="00175156" w:rsidRPr="00175156" w:rsidRDefault="00175156" w:rsidP="00175156">
      <w:pPr>
        <w:pStyle w:val="TEXT"/>
      </w:pPr>
      <w:r w:rsidRPr="00175156">
        <w:t>Chemistry laboratories are usually safe places. This is because knowledge of hazardous chemicals has been carefully documented. In any laboratory there are guidelines for most operations, such as mixing or heating chemicals, the use of fume cupboards, the precautions when using electrical equipment and the disposal of wastes.</w:t>
      </w:r>
    </w:p>
    <w:p w14:paraId="6EDF7DE3" w14:textId="23580A36" w:rsidR="00175156" w:rsidRPr="00175156" w:rsidRDefault="00175156" w:rsidP="00175156">
      <w:pPr>
        <w:pStyle w:val="TEXT"/>
      </w:pPr>
      <w:r w:rsidRPr="00175156">
        <w:t>Most accidents arise from human error. People in laboratories should take time to think about what they are doing before they start, and pay attention to what they are doing while they work.</w:t>
      </w:r>
    </w:p>
    <w:p w14:paraId="0EED5731" w14:textId="55AF6A6B" w:rsidR="00175156" w:rsidRPr="00175156" w:rsidRDefault="00175156" w:rsidP="00175156">
      <w:pPr>
        <w:pStyle w:val="TEXT"/>
      </w:pPr>
      <w:r>
        <w:rPr>
          <w:noProof/>
          <w:lang w:eastAsia="en-GB"/>
        </w:rPr>
        <mc:AlternateContent>
          <mc:Choice Requires="wps">
            <w:drawing>
              <wp:inline distT="0" distB="0" distL="0" distR="0" wp14:anchorId="6FD4DD23" wp14:editId="1F842562">
                <wp:extent cx="5105400" cy="619125"/>
                <wp:effectExtent l="0" t="0" r="0" b="9525"/>
                <wp:docPr id="1" name="Text Box 1"/>
                <wp:cNvGraphicFramePr/>
                <a:graphic xmlns:a="http://schemas.openxmlformats.org/drawingml/2006/main">
                  <a:graphicData uri="http://schemas.microsoft.com/office/word/2010/wordprocessingShape">
                    <wps:wsp>
                      <wps:cNvSpPr txBox="1"/>
                      <wps:spPr>
                        <a:xfrm>
                          <a:off x="0" y="0"/>
                          <a:ext cx="5105400" cy="619125"/>
                        </a:xfrm>
                        <a:prstGeom prst="rect">
                          <a:avLst/>
                        </a:prstGeom>
                        <a:solidFill>
                          <a:schemeClr val="accent3">
                            <a:lumMod val="40000"/>
                            <a:lumOff val="6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0B145FF" w14:textId="7C9E313A" w:rsidR="00175156" w:rsidRPr="00175156" w:rsidRDefault="00175156" w:rsidP="00792909">
                            <w:pPr>
                              <w:spacing w:line="360" w:lineRule="auto"/>
                              <w:rPr>
                                <w:rFonts w:asciiTheme="minorHAnsi" w:hAnsiTheme="minorHAnsi"/>
                                <w:b/>
                                <w:sz w:val="24"/>
                                <w:szCs w:val="24"/>
                              </w:rPr>
                            </w:pPr>
                            <w:r w:rsidRPr="00175156">
                              <w:rPr>
                                <w:rFonts w:asciiTheme="minorHAnsi" w:hAnsiTheme="minorHAnsi"/>
                                <w:b/>
                                <w:sz w:val="24"/>
                                <w:szCs w:val="24"/>
                              </w:rPr>
                              <w:t>T</w:t>
                            </w:r>
                            <w:r w:rsidR="00792909">
                              <w:rPr>
                                <w:rFonts w:asciiTheme="minorHAnsi" w:hAnsiTheme="minorHAnsi"/>
                                <w:b/>
                                <w:sz w:val="24"/>
                                <w:szCs w:val="24"/>
                              </w:rPr>
                              <w:t>IP</w:t>
                            </w:r>
                          </w:p>
                          <w:p w14:paraId="70A0887A" w14:textId="3A44808F" w:rsidR="00175156" w:rsidRDefault="00175156" w:rsidP="00792909">
                            <w:pPr>
                              <w:spacing w:line="360" w:lineRule="auto"/>
                            </w:pPr>
                            <w:r w:rsidRPr="00175156">
                              <w:rPr>
                                <w:rFonts w:asciiTheme="minorHAnsi" w:hAnsiTheme="minorHAnsi"/>
                              </w:rPr>
                              <w:t>The key to health and safety is:</w:t>
                            </w:r>
                            <w:r w:rsidR="00792909">
                              <w:rPr>
                                <w:rFonts w:asciiTheme="minorHAnsi" w:hAnsiTheme="minorHAnsi"/>
                              </w:rPr>
                              <w:t xml:space="preserve"> </w:t>
                            </w:r>
                            <w:r w:rsidRPr="00175156">
                              <w:rPr>
                                <w:rFonts w:asciiTheme="minorHAnsi" w:hAnsiTheme="minorHAnsi"/>
                              </w:rPr>
                              <w:t>STOP – THINK – DO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Text Box 1" o:spid="_x0000_s1026" type="#_x0000_t202" style="width:402pt;height:48.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DevpAIAAMkFAAAOAAAAZHJzL2Uyb0RvYy54bWysVE1vEzEQvSPxHyzf6SZpUmjUTRWKipBK&#10;W9Ginh2v3azweoztJFt+Pc/ezQcFDkVcdscz45k3zzNzdt42hq2VDzXZkg+PBpwpK6mq7WPJv95f&#10;vnnHWYjCVsKQVSV/UoGfz16/Otu4qRrRkkylPEMQG6YbV/JljG5aFEEuVSPCETllYdTkGxFx9I9F&#10;5cUG0RtTjAaDk2JDvnKepAoB2g+dkc9yfK2VjDdaBxWZKTmwxfz1+btI32J2JqaPXrhlLXsY4h9Q&#10;NKK2SLoL9UFEwVa+/i1UU0tPgXQ8ktQUpHUtVa4B1QwHz6q5Wwqnci0gJ7gdTeH/hZXX61vP6gpv&#10;x5kVDZ7oXrWRvaeWDRM7GxemcLpzcIst1Mmz1wcoU9Gt9k36oxwGO3h+2nGbgkkoJ8PBZDyAScJ2&#10;MjwdjiYpTLG/7XyIHxU1LAkl93i7TKlYX4XYuW5dUrJApq4ua2PyIfWLujCerQVeWkipbDzO182q&#10;+UxVpwcAQEAsMYUandGpT7ZqoMmdlyJlbL8kMZZtgP14MsiBLaXsHTBjU0yVG65Hm4jrCMpSfDIq&#10;57VflAbhmae/Qs8UA41J3slLI9VLLvb+e1QvudzVsc1MNu4uN7Uln6vf8dRRWH3bQtadP+g7qDuJ&#10;sV20YCuJC6qe0E+eunkMTl7WePQrEeKt8BhA9AmWSrzBRxsC69RLnC3J//iTPvljLmDlbIOBLnn4&#10;vhJecWY+WUzM6XA8ThsgH8aTtyMc/KFlcWixq+aC0EmYCqDLYvKPZitqT80Dds88ZYVJWIncJY9b&#10;8SJ2awa7S6r5PDth5p2IV/bOyRQ6vU5q6fv2QXjX933ExFzTdvTF9Fn7d77ppqX5KpKu82zsWe2J&#10;x77IHdzvtrSQDs/Za7+BZz8BAAD//wMAUEsDBBQABgAIAAAAIQDi7L513QAAAAQBAAAPAAAAZHJz&#10;L2Rvd25yZXYueG1sTI9BS8NAEIXvgv9hGcFLsRtFY0yzKSpYPNlaBfG2zU6T4O5szG7T9N87eqmX&#10;B483vPdNMR+dFQP2ofWk4HKagECqvGmpVvD+9nSRgQhRk9HWEyo4YIB5eXpS6Nz4Pb3isI614BIK&#10;uVbQxNjlUoaqQafD1HdInG1973Rk29fS9HrP5c7KqyRJpdMt8UKjO3xssPpa75yC75U8LLPFsJiE&#10;6jlNVx8T+/D5otT52Xg/AxFxjMdj+MVndCiZaeN3ZIKwCviR+KecZck1242Cu9sbkGUh/8OXPwAA&#10;AP//AwBQSwECLQAUAAYACAAAACEAtoM4kv4AAADhAQAAEwAAAAAAAAAAAAAAAAAAAAAAW0NvbnRl&#10;bnRfVHlwZXNdLnhtbFBLAQItABQABgAIAAAAIQA4/SH/1gAAAJQBAAALAAAAAAAAAAAAAAAAAC8B&#10;AABfcmVscy8ucmVsc1BLAQItABQABgAIAAAAIQCE3DevpAIAAMkFAAAOAAAAAAAAAAAAAAAAAC4C&#10;AABkcnMvZTJvRG9jLnhtbFBLAQItABQABgAIAAAAIQDi7L513QAAAAQBAAAPAAAAAAAAAAAAAAAA&#10;AP4EAABkcnMvZG93bnJldi54bWxQSwUGAAAAAAQABADzAAAACAYAAAAA&#10;" fillcolor="#d6e3bc [1302]" stroked="f" strokeweight=".5pt">
                <v:textbox>
                  <w:txbxContent>
                    <w:p w14:paraId="70B145FF" w14:textId="7C9E313A" w:rsidR="00175156" w:rsidRPr="00175156" w:rsidRDefault="00175156" w:rsidP="00792909">
                      <w:pPr>
                        <w:spacing w:line="360" w:lineRule="auto"/>
                        <w:rPr>
                          <w:rFonts w:asciiTheme="minorHAnsi" w:hAnsiTheme="minorHAnsi"/>
                          <w:b/>
                          <w:sz w:val="24"/>
                          <w:szCs w:val="24"/>
                        </w:rPr>
                      </w:pPr>
                      <w:r w:rsidRPr="00175156">
                        <w:rPr>
                          <w:rFonts w:asciiTheme="minorHAnsi" w:hAnsiTheme="minorHAnsi"/>
                          <w:b/>
                          <w:sz w:val="24"/>
                          <w:szCs w:val="24"/>
                        </w:rPr>
                        <w:t>T</w:t>
                      </w:r>
                      <w:r w:rsidR="00792909">
                        <w:rPr>
                          <w:rFonts w:asciiTheme="minorHAnsi" w:hAnsiTheme="minorHAnsi"/>
                          <w:b/>
                          <w:sz w:val="24"/>
                          <w:szCs w:val="24"/>
                        </w:rPr>
                        <w:t>IP</w:t>
                      </w:r>
                    </w:p>
                    <w:p w14:paraId="70A0887A" w14:textId="3A44808F" w:rsidR="00175156" w:rsidRDefault="00175156" w:rsidP="00792909">
                      <w:pPr>
                        <w:spacing w:line="360" w:lineRule="auto"/>
                      </w:pPr>
                      <w:r w:rsidRPr="00175156">
                        <w:rPr>
                          <w:rFonts w:asciiTheme="minorHAnsi" w:hAnsiTheme="minorHAnsi"/>
                        </w:rPr>
                        <w:t>The key to health and safety is:</w:t>
                      </w:r>
                      <w:r w:rsidR="00792909">
                        <w:rPr>
                          <w:rFonts w:asciiTheme="minorHAnsi" w:hAnsiTheme="minorHAnsi"/>
                        </w:rPr>
                        <w:t xml:space="preserve"> </w:t>
                      </w:r>
                      <w:r w:rsidRPr="00175156">
                        <w:rPr>
                          <w:rFonts w:asciiTheme="minorHAnsi" w:hAnsiTheme="minorHAnsi"/>
                        </w:rPr>
                        <w:t>STOP – THINK – DO</w:t>
                      </w:r>
                    </w:p>
                  </w:txbxContent>
                </v:textbox>
                <w10:anchorlock/>
              </v:shape>
            </w:pict>
          </mc:Fallback>
        </mc:AlternateContent>
      </w:r>
    </w:p>
    <w:p w14:paraId="2FB87FC0" w14:textId="3852E474" w:rsidR="00175156" w:rsidRPr="00175156" w:rsidRDefault="00175156" w:rsidP="00175156">
      <w:pPr>
        <w:pStyle w:val="TEXT"/>
      </w:pPr>
      <w:r w:rsidRPr="00175156">
        <w:t xml:space="preserve">Always minimise your exposure to risk. Always wear eye protection and whatever </w:t>
      </w:r>
      <w:r>
        <w:t>other protective clothing</w:t>
      </w:r>
      <w:r w:rsidRPr="00175156">
        <w:t xml:space="preserve"> is recommended. Follow instructions carefully and take note of safety advice.</w:t>
      </w:r>
    </w:p>
    <w:p w14:paraId="5409C283" w14:textId="070F9733" w:rsidR="00175156" w:rsidRPr="00175156" w:rsidRDefault="00175156" w:rsidP="00175156">
      <w:pPr>
        <w:pStyle w:val="B"/>
      </w:pPr>
      <w:r w:rsidRPr="00175156">
        <w:t>Hazards and risks</w:t>
      </w:r>
    </w:p>
    <w:p w14:paraId="15780CA9" w14:textId="70F0107E" w:rsidR="00175156" w:rsidRPr="00175156" w:rsidRDefault="00175156" w:rsidP="00175156">
      <w:pPr>
        <w:pStyle w:val="TEXT"/>
      </w:pPr>
      <w:r w:rsidRPr="00175156">
        <w:t xml:space="preserve">Anything that can cause harm or injury if things go wrong is a hazard. The chance of harm or injury actually occurring is the risk. The risk depends on the likelihood of something going wrong and on the seriousness of any possible injury. There is little risk from </w:t>
      </w:r>
      <w:proofErr w:type="spellStart"/>
      <w:r w:rsidRPr="00175156">
        <w:t>sulfuric</w:t>
      </w:r>
      <w:proofErr w:type="spellEnd"/>
      <w:r w:rsidRPr="00175156">
        <w:t xml:space="preserve"> acid when it is properly stored in a locked cupboard. The risk increases when someone carries a bottle of the acid into a laboratory for use. </w:t>
      </w:r>
    </w:p>
    <w:p w14:paraId="398A668B" w14:textId="540B75A5" w:rsidR="00175156" w:rsidRDefault="00A476B4" w:rsidP="00BC1EE2">
      <w:pPr>
        <w:pStyle w:val="TEXT"/>
        <w:spacing w:after="0"/>
      </w:pPr>
      <w:r>
        <w:rPr>
          <w:noProof/>
          <w:lang w:eastAsia="en-GB"/>
        </w:rPr>
        <w:drawing>
          <wp:anchor distT="0" distB="0" distL="114300" distR="114300" simplePos="0" relativeHeight="251666432" behindDoc="0" locked="0" layoutInCell="1" allowOverlap="1" wp14:anchorId="4E095E81" wp14:editId="3F1284E1">
            <wp:simplePos x="0" y="0"/>
            <wp:positionH relativeFrom="column">
              <wp:posOffset>3876675</wp:posOffset>
            </wp:positionH>
            <wp:positionV relativeFrom="paragraph">
              <wp:posOffset>432435</wp:posOffset>
            </wp:positionV>
            <wp:extent cx="952500" cy="9334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rotWithShape="1">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r="4295" b="2941"/>
                    <a:stretch/>
                  </pic:blipFill>
                  <pic:spPr bwMode="auto">
                    <a:xfrm>
                      <a:off x="0" y="0"/>
                      <a:ext cx="952500" cy="933450"/>
                    </a:xfrm>
                    <a:prstGeom prst="rect">
                      <a:avLst/>
                    </a:prstGeom>
                    <a:noFill/>
                    <a:ln>
                      <a:noFill/>
                    </a:ln>
                    <a:extLst>
                      <a:ext uri="{53640926-AAD7-44D8-BBD7-CCE9431645EC}">
                        <a14:shadowObscured xmlns:a14="http://schemas.microsoft.com/office/drawing/2010/main"/>
                      </a:ext>
                    </a:extLst>
                  </pic:spPr>
                </pic:pic>
              </a:graphicData>
            </a:graphic>
          </wp:anchor>
        </w:drawing>
      </w:r>
      <w:r>
        <w:rPr>
          <w:noProof/>
          <w:lang w:eastAsia="en-GB"/>
        </w:rPr>
        <w:drawing>
          <wp:anchor distT="0" distB="0" distL="114300" distR="114300" simplePos="0" relativeHeight="251665408" behindDoc="0" locked="0" layoutInCell="1" allowOverlap="1" wp14:anchorId="3741F8B3" wp14:editId="56AD22F1">
            <wp:simplePos x="0" y="0"/>
            <wp:positionH relativeFrom="column">
              <wp:posOffset>2819400</wp:posOffset>
            </wp:positionH>
            <wp:positionV relativeFrom="paragraph">
              <wp:posOffset>451485</wp:posOffset>
            </wp:positionV>
            <wp:extent cx="952500" cy="9144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rotWithShape="1">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t="1" r="6443" b="2094"/>
                    <a:stretch/>
                  </pic:blipFill>
                  <pic:spPr bwMode="auto">
                    <a:xfrm>
                      <a:off x="0" y="0"/>
                      <a:ext cx="952500" cy="914400"/>
                    </a:xfrm>
                    <a:prstGeom prst="rect">
                      <a:avLst/>
                    </a:prstGeom>
                    <a:noFill/>
                    <a:ln>
                      <a:noFill/>
                    </a:ln>
                    <a:extLst>
                      <a:ext uri="{53640926-AAD7-44D8-BBD7-CCE9431645EC}">
                        <a14:shadowObscured xmlns:a14="http://schemas.microsoft.com/office/drawing/2010/main"/>
                      </a:ext>
                    </a:extLst>
                  </pic:spPr>
                </pic:pic>
              </a:graphicData>
            </a:graphic>
          </wp:anchor>
        </w:drawing>
      </w:r>
      <w:r>
        <w:rPr>
          <w:noProof/>
          <w:lang w:eastAsia="en-GB"/>
        </w:rPr>
        <w:drawing>
          <wp:anchor distT="0" distB="0" distL="114300" distR="114300" simplePos="0" relativeHeight="251662336" behindDoc="0" locked="0" layoutInCell="1" allowOverlap="1" wp14:anchorId="7AD51B21" wp14:editId="57F72E45">
            <wp:simplePos x="0" y="0"/>
            <wp:positionH relativeFrom="column">
              <wp:posOffset>4965700</wp:posOffset>
            </wp:positionH>
            <wp:positionV relativeFrom="paragraph">
              <wp:posOffset>445135</wp:posOffset>
            </wp:positionV>
            <wp:extent cx="958850" cy="9144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pic:cNvPicPr>
                  </pic:nvPicPr>
                  <pic:blipFill rotWithShape="1">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l="-1" r="2035" b="2041"/>
                    <a:stretch/>
                  </pic:blipFill>
                  <pic:spPr bwMode="auto">
                    <a:xfrm>
                      <a:off x="0" y="0"/>
                      <a:ext cx="958850" cy="914400"/>
                    </a:xfrm>
                    <a:prstGeom prst="rect">
                      <a:avLst/>
                    </a:prstGeom>
                    <a:noFill/>
                    <a:ln>
                      <a:noFill/>
                    </a:ln>
                    <a:extLst>
                      <a:ext uri="{53640926-AAD7-44D8-BBD7-CCE9431645EC}">
                        <a14:shadowObscured xmlns:a14="http://schemas.microsoft.com/office/drawing/2010/main"/>
                      </a:ext>
                    </a:extLst>
                  </pic:spPr>
                </pic:pic>
              </a:graphicData>
            </a:graphic>
          </wp:anchor>
        </w:drawing>
      </w:r>
      <w:r>
        <w:rPr>
          <w:noProof/>
          <w:lang w:eastAsia="en-GB"/>
        </w:rPr>
        <w:drawing>
          <wp:anchor distT="0" distB="0" distL="114300" distR="114300" simplePos="0" relativeHeight="251663360" behindDoc="0" locked="0" layoutInCell="1" allowOverlap="1" wp14:anchorId="3A58E2D7" wp14:editId="40B6FCA3">
            <wp:simplePos x="0" y="0"/>
            <wp:positionH relativeFrom="column">
              <wp:posOffset>1758950</wp:posOffset>
            </wp:positionH>
            <wp:positionV relativeFrom="paragraph">
              <wp:posOffset>451485</wp:posOffset>
            </wp:positionV>
            <wp:extent cx="920750" cy="9334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rotWithShape="1">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l="1" r="5223"/>
                    <a:stretch/>
                  </pic:blipFill>
                  <pic:spPr bwMode="auto">
                    <a:xfrm>
                      <a:off x="0" y="0"/>
                      <a:ext cx="920750" cy="933450"/>
                    </a:xfrm>
                    <a:prstGeom prst="rect">
                      <a:avLst/>
                    </a:prstGeom>
                    <a:noFill/>
                    <a:ln>
                      <a:noFill/>
                    </a:ln>
                    <a:extLst>
                      <a:ext uri="{53640926-AAD7-44D8-BBD7-CCE9431645EC}">
                        <a14:shadowObscured xmlns:a14="http://schemas.microsoft.com/office/drawing/2010/main"/>
                      </a:ext>
                    </a:extLst>
                  </pic:spPr>
                </pic:pic>
              </a:graphicData>
            </a:graphic>
          </wp:anchor>
        </w:drawing>
      </w:r>
      <w:r>
        <w:rPr>
          <w:noProof/>
          <w:lang w:eastAsia="en-GB"/>
        </w:rPr>
        <w:drawing>
          <wp:anchor distT="0" distB="0" distL="114300" distR="114300" simplePos="0" relativeHeight="251664384" behindDoc="0" locked="0" layoutInCell="1" allowOverlap="1" wp14:anchorId="7A615D8F" wp14:editId="58C3FA48">
            <wp:simplePos x="0" y="0"/>
            <wp:positionH relativeFrom="column">
              <wp:posOffset>628650</wp:posOffset>
            </wp:positionH>
            <wp:positionV relativeFrom="paragraph">
              <wp:posOffset>451485</wp:posOffset>
            </wp:positionV>
            <wp:extent cx="996950" cy="9334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rotWithShape="1">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r="7447" b="3475"/>
                    <a:stretch/>
                  </pic:blipFill>
                  <pic:spPr bwMode="auto">
                    <a:xfrm>
                      <a:off x="0" y="0"/>
                      <a:ext cx="996950" cy="933450"/>
                    </a:xfrm>
                    <a:prstGeom prst="rect">
                      <a:avLst/>
                    </a:prstGeom>
                    <a:noFill/>
                    <a:ln>
                      <a:noFill/>
                    </a:ln>
                    <a:extLst>
                      <a:ext uri="{53640926-AAD7-44D8-BBD7-CCE9431645EC}">
                        <a14:shadowObscured xmlns:a14="http://schemas.microsoft.com/office/drawing/2010/main"/>
                      </a:ext>
                    </a:extLst>
                  </pic:spPr>
                </pic:pic>
              </a:graphicData>
            </a:graphic>
          </wp:anchor>
        </w:drawing>
      </w:r>
      <w:r w:rsidR="00175156">
        <w:t xml:space="preserve">Figure </w:t>
      </w:r>
      <w:r w:rsidR="00175156" w:rsidRPr="00175156">
        <w:t>1 shows the hazard symbols which you are likely to see on bottles, jars and packets during an advanced chemistry course.</w:t>
      </w:r>
    </w:p>
    <w:tbl>
      <w:tblPr>
        <w:tblStyle w:val="TableGrid"/>
        <w:tblW w:w="0" w:type="auto"/>
        <w:tblInd w:w="1134" w:type="dxa"/>
        <w:tblCellMar>
          <w:bottom w:w="28" w:type="dxa"/>
        </w:tblCellMar>
        <w:tblLook w:val="04A0" w:firstRow="1" w:lastRow="0" w:firstColumn="1" w:lastColumn="0" w:noHBand="0" w:noVBand="1"/>
      </w:tblPr>
      <w:tblGrid>
        <w:gridCol w:w="1683"/>
        <w:gridCol w:w="1683"/>
        <w:gridCol w:w="1683"/>
        <w:gridCol w:w="1683"/>
        <w:gridCol w:w="1683"/>
      </w:tblGrid>
      <w:tr w:rsidR="00881CEB" w14:paraId="254EB9CC" w14:textId="77777777" w:rsidTr="00BC1EE2">
        <w:trPr>
          <w:trHeight w:val="1417"/>
        </w:trPr>
        <w:tc>
          <w:tcPr>
            <w:tcW w:w="1683" w:type="dxa"/>
          </w:tcPr>
          <w:p w14:paraId="4A51BE87" w14:textId="2FEF3484" w:rsidR="00881CEB" w:rsidRDefault="00881CEB" w:rsidP="00175156">
            <w:pPr>
              <w:pStyle w:val="TEXT"/>
              <w:ind w:left="0"/>
              <w:rPr>
                <w:b/>
              </w:rPr>
            </w:pPr>
          </w:p>
        </w:tc>
        <w:tc>
          <w:tcPr>
            <w:tcW w:w="1683" w:type="dxa"/>
          </w:tcPr>
          <w:p w14:paraId="3D072320" w14:textId="6C9B650E" w:rsidR="00881CEB" w:rsidRDefault="00881CEB" w:rsidP="00175156">
            <w:pPr>
              <w:pStyle w:val="TEXT"/>
              <w:ind w:left="0"/>
              <w:rPr>
                <w:b/>
              </w:rPr>
            </w:pPr>
          </w:p>
        </w:tc>
        <w:tc>
          <w:tcPr>
            <w:tcW w:w="1683" w:type="dxa"/>
          </w:tcPr>
          <w:p w14:paraId="55DB538C" w14:textId="6F626D40" w:rsidR="00881CEB" w:rsidRDefault="00881CEB" w:rsidP="00175156">
            <w:pPr>
              <w:pStyle w:val="TEXT"/>
              <w:ind w:left="0"/>
              <w:rPr>
                <w:b/>
              </w:rPr>
            </w:pPr>
          </w:p>
        </w:tc>
        <w:tc>
          <w:tcPr>
            <w:tcW w:w="1683" w:type="dxa"/>
          </w:tcPr>
          <w:p w14:paraId="5A21024A" w14:textId="1509257C" w:rsidR="00881CEB" w:rsidRDefault="00881CEB" w:rsidP="00175156">
            <w:pPr>
              <w:pStyle w:val="TEXT"/>
              <w:ind w:left="0"/>
              <w:rPr>
                <w:b/>
              </w:rPr>
            </w:pPr>
          </w:p>
        </w:tc>
        <w:tc>
          <w:tcPr>
            <w:tcW w:w="1683" w:type="dxa"/>
          </w:tcPr>
          <w:p w14:paraId="3F61C852" w14:textId="599C8573" w:rsidR="00881CEB" w:rsidRDefault="00881CEB" w:rsidP="00175156">
            <w:pPr>
              <w:pStyle w:val="TEXT"/>
              <w:ind w:left="0"/>
              <w:rPr>
                <w:b/>
              </w:rPr>
            </w:pPr>
          </w:p>
        </w:tc>
      </w:tr>
      <w:tr w:rsidR="00881CEB" w14:paraId="7F54F626" w14:textId="77777777" w:rsidTr="001278BC">
        <w:tc>
          <w:tcPr>
            <w:tcW w:w="1683" w:type="dxa"/>
          </w:tcPr>
          <w:p w14:paraId="583A8FF0" w14:textId="3BFA88FE" w:rsidR="00881CEB" w:rsidRDefault="001278BC" w:rsidP="00195A5B">
            <w:pPr>
              <w:pStyle w:val="Tabletext"/>
              <w:rPr>
                <w:b/>
              </w:rPr>
            </w:pPr>
            <w:r w:rsidRPr="001278BC">
              <w:rPr>
                <w:b/>
              </w:rPr>
              <w:t>Toxic</w:t>
            </w:r>
            <w:r w:rsidRPr="001278BC">
              <w:t xml:space="preserve"> –</w:t>
            </w:r>
            <w:r>
              <w:t xml:space="preserve"> chemicals that may involve serious health risks and even cause death if breathed in, swallowed or absorbed through the skin.</w:t>
            </w:r>
          </w:p>
        </w:tc>
        <w:tc>
          <w:tcPr>
            <w:tcW w:w="1683" w:type="dxa"/>
          </w:tcPr>
          <w:p w14:paraId="59B0D94E" w14:textId="4560C725" w:rsidR="00881CEB" w:rsidRDefault="00195A5B" w:rsidP="000F3D47">
            <w:pPr>
              <w:pStyle w:val="Tabletext"/>
            </w:pPr>
            <w:r w:rsidRPr="00195A5B">
              <w:rPr>
                <w:b/>
              </w:rPr>
              <w:t>Corrosive</w:t>
            </w:r>
            <w:r w:rsidRPr="00195A5B">
              <w:t xml:space="preserve"> – chemicals that destroy living tissues on</w:t>
            </w:r>
            <w:r w:rsidR="000F3D47">
              <w:t xml:space="preserve"> </w:t>
            </w:r>
            <w:r w:rsidRPr="00195A5B">
              <w:t>contact.</w:t>
            </w:r>
          </w:p>
        </w:tc>
        <w:tc>
          <w:tcPr>
            <w:tcW w:w="1683" w:type="dxa"/>
          </w:tcPr>
          <w:p w14:paraId="708D6D7C" w14:textId="4EDD9B6F" w:rsidR="00881CEB" w:rsidRDefault="00195A5B" w:rsidP="00195A5B">
            <w:pPr>
              <w:pStyle w:val="Tabletext"/>
            </w:pPr>
            <w:r w:rsidRPr="00195A5B">
              <w:rPr>
                <w:b/>
              </w:rPr>
              <w:t>Flammable</w:t>
            </w:r>
            <w:r>
              <w:t xml:space="preserve"> – chemicals which easily catch fire, including solids which may catch fire after brief contact with a flame or which give off flammable gases in contact with water.</w:t>
            </w:r>
          </w:p>
        </w:tc>
        <w:tc>
          <w:tcPr>
            <w:tcW w:w="1683" w:type="dxa"/>
          </w:tcPr>
          <w:p w14:paraId="7CAE1A51" w14:textId="752D100C" w:rsidR="00881CEB" w:rsidRDefault="00195A5B" w:rsidP="00195A5B">
            <w:pPr>
              <w:pStyle w:val="Tabletext"/>
            </w:pPr>
            <w:r w:rsidRPr="00195A5B">
              <w:rPr>
                <w:b/>
              </w:rPr>
              <w:t>Oxidising</w:t>
            </w:r>
            <w:r>
              <w:t xml:space="preserve"> – chemicals which produce a heating effect large enough for flammable substances to ignite when they come in contact with and react with other substances.</w:t>
            </w:r>
          </w:p>
        </w:tc>
        <w:tc>
          <w:tcPr>
            <w:tcW w:w="1683" w:type="dxa"/>
          </w:tcPr>
          <w:p w14:paraId="3E348166" w14:textId="04A5A0AA" w:rsidR="00881CEB" w:rsidRDefault="00195A5B" w:rsidP="00195A5B">
            <w:pPr>
              <w:pStyle w:val="Tabletext"/>
            </w:pPr>
            <w:r w:rsidRPr="00195A5B">
              <w:rPr>
                <w:b/>
              </w:rPr>
              <w:t>Caution</w:t>
            </w:r>
            <w:r>
              <w:t xml:space="preserve"> – chemicals with less serious effects such as skin or eye irritation.</w:t>
            </w:r>
          </w:p>
        </w:tc>
      </w:tr>
    </w:tbl>
    <w:p w14:paraId="6956159B" w14:textId="4DD4CD5D" w:rsidR="00175156" w:rsidRPr="00175156" w:rsidRDefault="00175156" w:rsidP="00BC1EE2">
      <w:pPr>
        <w:pStyle w:val="TEXT"/>
        <w:spacing w:before="120" w:after="0" w:line="240" w:lineRule="auto"/>
      </w:pPr>
      <w:r w:rsidRPr="00175156">
        <w:rPr>
          <w:b/>
        </w:rPr>
        <w:t>Figure 1</w:t>
      </w:r>
      <w:r w:rsidRPr="00175156">
        <w:t xml:space="preserve"> Hazard symbols for chemicals.</w:t>
      </w:r>
    </w:p>
    <w:p w14:paraId="2687BBE5" w14:textId="26C25143" w:rsidR="00175156" w:rsidRPr="00175156" w:rsidRDefault="00175156" w:rsidP="00175156">
      <w:pPr>
        <w:pStyle w:val="B"/>
      </w:pPr>
      <w:r w:rsidRPr="00175156">
        <w:lastRenderedPageBreak/>
        <w:t>Working safely</w:t>
      </w:r>
    </w:p>
    <w:p w14:paraId="403FF8D6" w14:textId="77777777" w:rsidR="00175156" w:rsidRPr="00175156" w:rsidRDefault="00175156" w:rsidP="00175156">
      <w:pPr>
        <w:pStyle w:val="TEXT"/>
      </w:pPr>
      <w:r w:rsidRPr="00175156">
        <w:t>Your teachers and their employers are responsible for carrying out risk assessments for all of your practical work. You will, however, be expected to work safely and correctly as you carry out any practical work.</w:t>
      </w:r>
    </w:p>
    <w:p w14:paraId="39981DB6" w14:textId="77777777" w:rsidR="00102EE2" w:rsidRDefault="00175156" w:rsidP="00175156">
      <w:pPr>
        <w:pStyle w:val="TEXT"/>
      </w:pPr>
      <w:r w:rsidRPr="00175156">
        <w:t>When you prepare for any experiment</w:t>
      </w:r>
      <w:r w:rsidR="00102EE2">
        <w:t>,</w:t>
      </w:r>
      <w:r w:rsidRPr="00175156">
        <w:t xml:space="preserve"> you should look carefully at the procedure and consider where you will be working. You should check on the chemicals you are going to use</w:t>
      </w:r>
      <w:r w:rsidR="00102EE2">
        <w:t>,</w:t>
      </w:r>
      <w:r w:rsidRPr="00175156">
        <w:t xml:space="preserve"> and in what quantities and concentrations (if they are solutions) – taking into account any warnings that appear in the instructions. </w:t>
      </w:r>
    </w:p>
    <w:p w14:paraId="713A0FDE" w14:textId="1BB8B3D3" w:rsidR="00175156" w:rsidRPr="00175156" w:rsidRDefault="00175156" w:rsidP="00175156">
      <w:pPr>
        <w:pStyle w:val="TEXT"/>
      </w:pPr>
      <w:r w:rsidRPr="00175156">
        <w:t>Try to anticipate the hazards. These might include:</w:t>
      </w:r>
    </w:p>
    <w:p w14:paraId="5B7FA797" w14:textId="2E7D11F8" w:rsidR="00175156" w:rsidRPr="00175156" w:rsidRDefault="00175156" w:rsidP="00175156">
      <w:pPr>
        <w:pStyle w:val="BL"/>
      </w:pPr>
      <w:r w:rsidRPr="00175156">
        <w:t>chemicals that can be splashed into your eyes, absorbed through your skin or inhaled</w:t>
      </w:r>
    </w:p>
    <w:p w14:paraId="4B4D3415" w14:textId="6BD82627" w:rsidR="00175156" w:rsidRPr="00175156" w:rsidRDefault="00175156" w:rsidP="00175156">
      <w:pPr>
        <w:pStyle w:val="BL"/>
      </w:pPr>
      <w:r w:rsidRPr="00175156">
        <w:t>chemicals that may spit or splash on heating</w:t>
      </w:r>
    </w:p>
    <w:p w14:paraId="6BD3D681" w14:textId="53D94986" w:rsidR="00175156" w:rsidRPr="00175156" w:rsidRDefault="00175156" w:rsidP="00175156">
      <w:pPr>
        <w:pStyle w:val="BL"/>
      </w:pPr>
      <w:r w:rsidRPr="00175156">
        <w:t>chemicals that may catch fire</w:t>
      </w:r>
    </w:p>
    <w:p w14:paraId="38D8FAA4" w14:textId="0F947662" w:rsidR="00175156" w:rsidRPr="00175156" w:rsidRDefault="00175156" w:rsidP="00175156">
      <w:pPr>
        <w:pStyle w:val="BL"/>
      </w:pPr>
      <w:r w:rsidRPr="00175156">
        <w:t>reactions that are highly exothermic or may become violent</w:t>
      </w:r>
    </w:p>
    <w:p w14:paraId="77142F14" w14:textId="64131D11" w:rsidR="00175156" w:rsidRPr="00175156" w:rsidRDefault="00175156" w:rsidP="00175156">
      <w:pPr>
        <w:pStyle w:val="BL"/>
      </w:pPr>
      <w:r w:rsidRPr="00175156">
        <w:t>hot apparatus which might cause burns</w:t>
      </w:r>
    </w:p>
    <w:p w14:paraId="5C5F19BC" w14:textId="0E677945" w:rsidR="00175156" w:rsidRPr="00175156" w:rsidRDefault="00175156" w:rsidP="00175156">
      <w:pPr>
        <w:pStyle w:val="BL"/>
      </w:pPr>
      <w:r w:rsidRPr="00175156">
        <w:t>glassware that could lead to hazards if it blocks or cracks</w:t>
      </w:r>
    </w:p>
    <w:p w14:paraId="476B2AB9" w14:textId="5AB45077" w:rsidR="00175156" w:rsidRPr="00175156" w:rsidRDefault="00175156" w:rsidP="00175156">
      <w:pPr>
        <w:pStyle w:val="BL"/>
      </w:pPr>
      <w:proofErr w:type="gramStart"/>
      <w:r w:rsidRPr="00175156">
        <w:t>chemicals</w:t>
      </w:r>
      <w:proofErr w:type="gramEnd"/>
      <w:r w:rsidRPr="00175156">
        <w:t xml:space="preserve"> that need special arrangements for disposal at the end of a practical procedure.</w:t>
      </w:r>
    </w:p>
    <w:p w14:paraId="7552C47C" w14:textId="77777777" w:rsidR="00175156" w:rsidRPr="00175156" w:rsidRDefault="00175156" w:rsidP="00175156">
      <w:pPr>
        <w:pStyle w:val="TEXT"/>
      </w:pPr>
      <w:r w:rsidRPr="00175156">
        <w:t>You should take careful note of the precautions that you need to take to control and minimise risks. If you have been asked to plan your own experiment or investigation, this might include:</w:t>
      </w:r>
    </w:p>
    <w:p w14:paraId="0348BB9E" w14:textId="0C86A80C" w:rsidR="00175156" w:rsidRPr="00175156" w:rsidRDefault="00175156" w:rsidP="00175156">
      <w:pPr>
        <w:pStyle w:val="BL"/>
      </w:pPr>
      <w:r w:rsidRPr="00175156">
        <w:t>working on a smaller scale</w:t>
      </w:r>
    </w:p>
    <w:p w14:paraId="18524589" w14:textId="2E9F87D2" w:rsidR="00175156" w:rsidRPr="00175156" w:rsidRDefault="00175156" w:rsidP="00175156">
      <w:pPr>
        <w:pStyle w:val="BL"/>
      </w:pPr>
      <w:r w:rsidRPr="00175156">
        <w:t>substituting a less hazardous chemical</w:t>
      </w:r>
    </w:p>
    <w:p w14:paraId="274267E6" w14:textId="26720D1F" w:rsidR="00175156" w:rsidRPr="00175156" w:rsidRDefault="00175156" w:rsidP="00175156">
      <w:pPr>
        <w:pStyle w:val="BL"/>
      </w:pPr>
      <w:r w:rsidRPr="00175156">
        <w:t>using a less hazardous form of the same chemical (for example hydrated crystals instead of an anhydrous powder or a more dilute solution)</w:t>
      </w:r>
    </w:p>
    <w:p w14:paraId="3998A5D7" w14:textId="17D75DED" w:rsidR="00175156" w:rsidRPr="00175156" w:rsidRDefault="00175156" w:rsidP="00175156">
      <w:pPr>
        <w:pStyle w:val="BL"/>
      </w:pPr>
      <w:r w:rsidRPr="00175156">
        <w:t>modifying a procedure or using alternative techniques to make it less risky (for example, by working in a fume cupboard to remove harmful vapours, cooling a reaction mixture that might be too violent</w:t>
      </w:r>
      <w:r w:rsidR="00102EE2">
        <w:t>,</w:t>
      </w:r>
      <w:r w:rsidRPr="00175156">
        <w:t xml:space="preserve"> or wearing gloves to protect your hands)</w:t>
      </w:r>
    </w:p>
    <w:p w14:paraId="301F074B" w14:textId="13268A52" w:rsidR="00175156" w:rsidRPr="00175156" w:rsidRDefault="00175156" w:rsidP="00175156">
      <w:pPr>
        <w:pStyle w:val="BL"/>
      </w:pPr>
      <w:proofErr w:type="gramStart"/>
      <w:r w:rsidRPr="00175156">
        <w:t>heating</w:t>
      </w:r>
      <w:proofErr w:type="gramEnd"/>
      <w:r w:rsidRPr="00175156">
        <w:t xml:space="preserve"> liquids with a water bath or electric heating mantle</w:t>
      </w:r>
      <w:r w:rsidR="00102EE2">
        <w:t>,</w:t>
      </w:r>
      <w:r w:rsidRPr="00175156">
        <w:t xml:space="preserve"> instead of heating </w:t>
      </w:r>
      <w:r w:rsidR="00102EE2" w:rsidRPr="00175156">
        <w:t>direct</w:t>
      </w:r>
      <w:r w:rsidR="00102EE2">
        <w:t xml:space="preserve">ly </w:t>
      </w:r>
      <w:r w:rsidR="00102EE2" w:rsidRPr="00175156">
        <w:t xml:space="preserve"> </w:t>
      </w:r>
      <w:r w:rsidRPr="00175156">
        <w:t>with a flame.</w:t>
      </w:r>
    </w:p>
    <w:p w14:paraId="31678816" w14:textId="2327FDA2" w:rsidR="00175156" w:rsidRPr="00175156" w:rsidRDefault="00175156" w:rsidP="00175156">
      <w:pPr>
        <w:pStyle w:val="TEXT"/>
        <w:rPr>
          <w:b/>
        </w:rPr>
      </w:pPr>
      <w:r>
        <w:rPr>
          <w:noProof/>
          <w:lang w:eastAsia="en-GB"/>
        </w:rPr>
        <mc:AlternateContent>
          <mc:Choice Requires="wps">
            <w:drawing>
              <wp:inline distT="0" distB="0" distL="0" distR="0" wp14:anchorId="0E566994" wp14:editId="1542A1BE">
                <wp:extent cx="5105400" cy="828675"/>
                <wp:effectExtent l="0" t="0" r="0" b="9525"/>
                <wp:docPr id="2" name="Text Box 2"/>
                <wp:cNvGraphicFramePr/>
                <a:graphic xmlns:a="http://schemas.openxmlformats.org/drawingml/2006/main">
                  <a:graphicData uri="http://schemas.microsoft.com/office/word/2010/wordprocessingShape">
                    <wps:wsp>
                      <wps:cNvSpPr txBox="1"/>
                      <wps:spPr>
                        <a:xfrm>
                          <a:off x="0" y="0"/>
                          <a:ext cx="5105400" cy="828675"/>
                        </a:xfrm>
                        <a:prstGeom prst="rect">
                          <a:avLst/>
                        </a:prstGeom>
                        <a:solidFill>
                          <a:schemeClr val="accent3">
                            <a:lumMod val="40000"/>
                            <a:lumOff val="6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58641D4" w14:textId="66489D1A" w:rsidR="00175156" w:rsidRPr="00175156" w:rsidRDefault="00175156" w:rsidP="00792909">
                            <w:pPr>
                              <w:spacing w:line="360" w:lineRule="auto"/>
                              <w:rPr>
                                <w:rFonts w:asciiTheme="minorHAnsi" w:hAnsiTheme="minorHAnsi"/>
                                <w:b/>
                                <w:sz w:val="24"/>
                                <w:szCs w:val="24"/>
                              </w:rPr>
                            </w:pPr>
                            <w:r w:rsidRPr="00175156">
                              <w:rPr>
                                <w:rFonts w:asciiTheme="minorHAnsi" w:hAnsiTheme="minorHAnsi"/>
                                <w:b/>
                                <w:sz w:val="24"/>
                                <w:szCs w:val="24"/>
                              </w:rPr>
                              <w:t>T</w:t>
                            </w:r>
                            <w:r w:rsidR="00792909">
                              <w:rPr>
                                <w:rFonts w:asciiTheme="minorHAnsi" w:hAnsiTheme="minorHAnsi"/>
                                <w:b/>
                                <w:sz w:val="24"/>
                                <w:szCs w:val="24"/>
                              </w:rPr>
                              <w:t>IP</w:t>
                            </w:r>
                          </w:p>
                          <w:p w14:paraId="4A983A6E" w14:textId="1A400BD7" w:rsidR="00175156" w:rsidRDefault="00175156" w:rsidP="00792909">
                            <w:pPr>
                              <w:spacing w:line="360" w:lineRule="auto"/>
                            </w:pPr>
                            <w:r w:rsidRPr="00175156">
                              <w:rPr>
                                <w:rFonts w:asciiTheme="minorHAnsi" w:hAnsiTheme="minorHAnsi"/>
                              </w:rPr>
                              <w:t xml:space="preserve">If </w:t>
                            </w:r>
                            <w:r w:rsidR="00102EE2">
                              <w:rPr>
                                <w:rFonts w:asciiTheme="minorHAnsi" w:hAnsiTheme="minorHAnsi"/>
                              </w:rPr>
                              <w:t xml:space="preserve">you are </w:t>
                            </w:r>
                            <w:r w:rsidRPr="00175156">
                              <w:rPr>
                                <w:rFonts w:asciiTheme="minorHAnsi" w:hAnsiTheme="minorHAnsi"/>
                              </w:rPr>
                              <w:t xml:space="preserve">asked to devise an experiment or investigation, always make sure that your teacher checks your plans before </w:t>
                            </w:r>
                            <w:r w:rsidR="00102EE2">
                              <w:rPr>
                                <w:rFonts w:asciiTheme="minorHAnsi" w:hAnsiTheme="minorHAnsi"/>
                              </w:rPr>
                              <w:t>you start</w:t>
                            </w:r>
                            <w:r w:rsidRPr="00175156">
                              <w:rPr>
                                <w:rFonts w:asciiTheme="minorHAnsi" w:hAnsiTheme="minorHAnsi"/>
                              </w:rPr>
                              <w:t xml:space="preserve"> any practical work.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2" o:spid="_x0000_s1027" type="#_x0000_t202" style="width:402pt;height:6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NscqQIAANAFAAAOAAAAZHJzL2Uyb0RvYy54bWysVN9P2zAQfp+0/8Hy+0ha2sIqUtSBmCYx&#10;QIOJZ9exaTTb59luk+6v39lOSse2B6a9JPbdd78+393ZeacV2QrnGzAVHR2VlAjDoW7MU0W/Ply9&#10;O6XEB2ZqpsCIiu6Ep+eLt2/OWjsXY1iDqoUj6MT4eWsrug7BzovC87XQzB+BFQaVEpxmAa/uqagd&#10;a9G7VsW4LGdFC662DrjwHqWXWUkXyb+UgodbKb0IRFUUcwvp69J3Fb/F4ozNnxyz64b3abB/yEKz&#10;xmDQvatLFhjZuOY3V7rhDjzIcMRBFyBlw0WqAasZlS+quV8zK1ItSI63e5r8/3PLb7Z3jjR1RceU&#10;GKbxiR5EF8gH6Mg4stNaP0fQvUVY6FCMrzzIPQpj0Z10Ov6xHIJ65Hm35zY64yicjsrppEQVR93p&#10;+HR2Mo1uimdr63z4KECTeKiow7dLlLLttQ8ZOkBiMA+qqa8apdIl9ou4UI5sGb4041yYcJzM1UZ/&#10;hjrLMQFMIb05irEzsng2iDGb1HnRU8rtlyDKkLais+NpmRwbiNFzYsrELERquD7bSFwmKJ3CTomI&#10;UeaLkEh44umvqSeKMZuEjiiJoV5j2OOfs3qNca4DLVJkMGFvrBsDLlW/5ylTWH8bUpYZj/Qd1B2P&#10;oVt1qdP2/bOCeodt5SCPpbf8qsG3v2Y+3DGHc4jtgrsl3OJHKkDyoT9Rsgb340/yiMfxQC0lLc51&#10;Rf33DXOCEvXJ4OC8H00mcRGky2R6MsaLO9SsDjVmoy8AG2qEW8zydIz4oIajdKAfcQUtY1RUMcMx&#10;dkXDcLwIedvgCuNiuUwgHH3LwrW5tzy6jizHzn7oHpmzffsHHJwbGDYAm7+YgoyNlgaWmwCySSMS&#10;ec6s9vzj2kiN3K+4uJcO7wn1vIgXPwEAAP//AwBQSwMEFAAGAAgAAAAhACSwlOjdAAAABQEAAA8A&#10;AABkcnMvZG93bnJldi54bWxMj81OwzAQhO9IvIO1SFwqavMXRSFOBUhUnGgpSIibGy9JhL0OsZum&#10;b8/CBS4rjWY0+025mLwTIw6xC6ThfK5AINXBdtRoeH15OMtBxGTIGhcINRwwwqI6PipNYcOennHc&#10;pEZwCcXCaGhT6gspY92iN3EeeiT2PsLgTWI5NNIOZs/l3skLpTLpTUf8oTU93rdYf252XsPXWh5W&#10;+XJczmL9mGXrt5m7e3/S+vRkur0BkXBKf2H4wWd0qJhpG3Zko3AaeEj6vezl6orllkOX6hpkVcr/&#10;9NU3AAAA//8DAFBLAQItABQABgAIAAAAIQC2gziS/gAAAOEBAAATAAAAAAAAAAAAAAAAAAAAAABb&#10;Q29udGVudF9UeXBlc10ueG1sUEsBAi0AFAAGAAgAAAAhADj9If/WAAAAlAEAAAsAAAAAAAAAAAAA&#10;AAAALwEAAF9yZWxzLy5yZWxzUEsBAi0AFAAGAAgAAAAhALVU2xypAgAA0AUAAA4AAAAAAAAAAAAA&#10;AAAALgIAAGRycy9lMm9Eb2MueG1sUEsBAi0AFAAGAAgAAAAhACSwlOjdAAAABQEAAA8AAAAAAAAA&#10;AAAAAAAAAwUAAGRycy9kb3ducmV2LnhtbFBLBQYAAAAABAAEAPMAAAANBgAAAAA=&#10;" fillcolor="#d6e3bc [1302]" stroked="f" strokeweight=".5pt">
                <v:textbox>
                  <w:txbxContent>
                    <w:p w14:paraId="458641D4" w14:textId="66489D1A" w:rsidR="00175156" w:rsidRPr="00175156" w:rsidRDefault="00175156" w:rsidP="00792909">
                      <w:pPr>
                        <w:spacing w:line="360" w:lineRule="auto"/>
                        <w:rPr>
                          <w:rFonts w:asciiTheme="minorHAnsi" w:hAnsiTheme="minorHAnsi"/>
                          <w:b/>
                          <w:sz w:val="24"/>
                          <w:szCs w:val="24"/>
                        </w:rPr>
                      </w:pPr>
                      <w:r w:rsidRPr="00175156">
                        <w:rPr>
                          <w:rFonts w:asciiTheme="minorHAnsi" w:hAnsiTheme="minorHAnsi"/>
                          <w:b/>
                          <w:sz w:val="24"/>
                          <w:szCs w:val="24"/>
                        </w:rPr>
                        <w:t>T</w:t>
                      </w:r>
                      <w:r w:rsidR="00792909">
                        <w:rPr>
                          <w:rFonts w:asciiTheme="minorHAnsi" w:hAnsiTheme="minorHAnsi"/>
                          <w:b/>
                          <w:sz w:val="24"/>
                          <w:szCs w:val="24"/>
                        </w:rPr>
                        <w:t>IP</w:t>
                      </w:r>
                    </w:p>
                    <w:p w14:paraId="4A983A6E" w14:textId="1A400BD7" w:rsidR="00175156" w:rsidRDefault="00175156" w:rsidP="00792909">
                      <w:pPr>
                        <w:spacing w:line="360" w:lineRule="auto"/>
                      </w:pPr>
                      <w:r w:rsidRPr="00175156">
                        <w:rPr>
                          <w:rFonts w:asciiTheme="minorHAnsi" w:hAnsiTheme="minorHAnsi"/>
                        </w:rPr>
                        <w:t xml:space="preserve">If </w:t>
                      </w:r>
                      <w:r w:rsidR="00102EE2">
                        <w:rPr>
                          <w:rFonts w:asciiTheme="minorHAnsi" w:hAnsiTheme="minorHAnsi"/>
                        </w:rPr>
                        <w:t xml:space="preserve">you are </w:t>
                      </w:r>
                      <w:r w:rsidRPr="00175156">
                        <w:rPr>
                          <w:rFonts w:asciiTheme="minorHAnsi" w:hAnsiTheme="minorHAnsi"/>
                        </w:rPr>
                        <w:t xml:space="preserve">asked to devise an experiment or investigation, always make sure that your teacher checks your plans before </w:t>
                      </w:r>
                      <w:r w:rsidR="00102EE2">
                        <w:rPr>
                          <w:rFonts w:asciiTheme="minorHAnsi" w:hAnsiTheme="minorHAnsi"/>
                        </w:rPr>
                        <w:t>you start</w:t>
                      </w:r>
                      <w:r w:rsidRPr="00175156">
                        <w:rPr>
                          <w:rFonts w:asciiTheme="minorHAnsi" w:hAnsiTheme="minorHAnsi"/>
                        </w:rPr>
                        <w:t xml:space="preserve"> any practical work.</w:t>
                      </w:r>
                    </w:p>
                  </w:txbxContent>
                </v:textbox>
                <w10:anchorlock/>
              </v:shape>
            </w:pict>
          </mc:Fallback>
        </mc:AlternateContent>
      </w:r>
    </w:p>
    <w:sectPr w:rsidR="00175156" w:rsidRPr="00175156" w:rsidSect="000D3A0C">
      <w:headerReference w:type="even" r:id="rId13"/>
      <w:headerReference w:type="default" r:id="rId14"/>
      <w:footerReference w:type="even" r:id="rId15"/>
      <w:footerReference w:type="default" r:id="rId16"/>
      <w:headerReference w:type="first" r:id="rId17"/>
      <w:footerReference w:type="first" r:id="rId18"/>
      <w:pgSz w:w="11906" w:h="16838"/>
      <w:pgMar w:top="1440" w:right="1133" w:bottom="1440" w:left="1440" w:header="708" w:footer="6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0B1683" w14:textId="77777777" w:rsidR="00562CF3" w:rsidRDefault="00562CF3" w:rsidP="006E08CB">
      <w:r>
        <w:separator/>
      </w:r>
    </w:p>
  </w:endnote>
  <w:endnote w:type="continuationSeparator" w:id="0">
    <w:p w14:paraId="4C69D8D2" w14:textId="77777777" w:rsidR="00562CF3" w:rsidRDefault="00562CF3" w:rsidP="006E0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FrutigerLTStd-Roman">
    <w:altName w:val="Arial"/>
    <w:panose1 w:val="00000000000000000000"/>
    <w:charset w:val="00"/>
    <w:family w:val="swiss"/>
    <w:notTrueType/>
    <w:pitch w:val="default"/>
    <w:sig w:usb0="00000001" w:usb1="00000000" w:usb2="00000000" w:usb3="00000000" w:csb0="00000009"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7A6CD4" w14:textId="77777777" w:rsidR="00F47F0B" w:rsidRDefault="00F47F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C8DE79" w14:textId="5FD27917" w:rsidR="000A34DB" w:rsidRPr="000D3A0C" w:rsidRDefault="000A34DB" w:rsidP="000D3A0C">
    <w:pPr>
      <w:pStyle w:val="RHRRunningheadrecto"/>
      <w:pBdr>
        <w:top w:val="single" w:sz="4" w:space="1" w:color="auto"/>
      </w:pBdr>
      <w:rPr>
        <w:sz w:val="18"/>
        <w:szCs w:val="18"/>
      </w:rPr>
    </w:pPr>
    <w:r w:rsidRPr="000D3A0C">
      <w:rPr>
        <w:sz w:val="18"/>
        <w:szCs w:val="18"/>
      </w:rPr>
      <w:t xml:space="preserve">© </w:t>
    </w:r>
    <w:r w:rsidR="00DC51AF">
      <w:rPr>
        <w:sz w:val="18"/>
        <w:szCs w:val="18"/>
      </w:rPr>
      <w:t xml:space="preserve">Andrew Hunt, Graham </w:t>
    </w:r>
    <w:r w:rsidR="00DC51AF">
      <w:rPr>
        <w:sz w:val="18"/>
        <w:szCs w:val="18"/>
      </w:rPr>
      <w:t>Cu</w:t>
    </w:r>
    <w:bookmarkStart w:id="0" w:name="_GoBack"/>
    <w:bookmarkEnd w:id="0"/>
    <w:r w:rsidR="00DC51AF">
      <w:rPr>
        <w:sz w:val="18"/>
        <w:szCs w:val="18"/>
      </w:rPr>
      <w:t>rtis</w:t>
    </w:r>
    <w:r w:rsidRPr="000D3A0C">
      <w:rPr>
        <w:sz w:val="18"/>
        <w:szCs w:val="18"/>
      </w:rPr>
      <w:t xml:space="preserve"> 201</w:t>
    </w:r>
    <w:r>
      <w:rPr>
        <w:sz w:val="18"/>
        <w:szCs w:val="18"/>
      </w:rPr>
      <w:t>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345F7C" w14:textId="77777777" w:rsidR="00F47F0B" w:rsidRDefault="00F47F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2E8AB5" w14:textId="77777777" w:rsidR="00562CF3" w:rsidRDefault="00562CF3" w:rsidP="006E08CB">
      <w:r>
        <w:separator/>
      </w:r>
    </w:p>
  </w:footnote>
  <w:footnote w:type="continuationSeparator" w:id="0">
    <w:p w14:paraId="7A8D701C" w14:textId="77777777" w:rsidR="00562CF3" w:rsidRDefault="00562CF3" w:rsidP="006E08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EB4BE7" w14:textId="77777777" w:rsidR="00F47F0B" w:rsidRDefault="00F47F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3626C" w14:textId="223FCE39" w:rsidR="000A34DB" w:rsidRPr="001825F8" w:rsidRDefault="005B1601" w:rsidP="001825F8">
    <w:pPr>
      <w:pStyle w:val="Header"/>
      <w:pBdr>
        <w:bottom w:val="single" w:sz="4" w:space="1" w:color="auto"/>
      </w:pBdr>
      <w:tabs>
        <w:tab w:val="clear" w:pos="4320"/>
        <w:tab w:val="clear" w:pos="8640"/>
        <w:tab w:val="right" w:pos="9356"/>
      </w:tabs>
      <w:spacing w:after="480"/>
      <w:rPr>
        <w:rFonts w:asciiTheme="minorHAnsi" w:hAnsiTheme="minorHAnsi"/>
        <w:sz w:val="28"/>
        <w:szCs w:val="28"/>
        <w:u w:color="008000"/>
      </w:rPr>
    </w:pPr>
    <w:r>
      <w:rPr>
        <w:rFonts w:asciiTheme="minorHAnsi" w:hAnsiTheme="minorHAnsi"/>
        <w:color w:val="548DD4" w:themeColor="text2" w:themeTint="99"/>
        <w:sz w:val="48"/>
        <w:szCs w:val="48"/>
        <w:u w:color="008000"/>
      </w:rPr>
      <w:t>Practical skills</w:t>
    </w:r>
    <w:r w:rsidR="004744C0">
      <w:rPr>
        <w:rFonts w:asciiTheme="minorHAnsi" w:hAnsiTheme="minorHAnsi"/>
        <w:color w:val="548DD4" w:themeColor="text2" w:themeTint="99"/>
        <w:sz w:val="48"/>
        <w:szCs w:val="48"/>
        <w:u w:color="008000"/>
      </w:rPr>
      <w:t xml:space="preserve"> sheet </w:t>
    </w:r>
    <w:r w:rsidR="00DC15A0">
      <w:rPr>
        <w:rFonts w:asciiTheme="minorHAnsi" w:hAnsiTheme="minorHAnsi"/>
        <w:color w:val="548DD4" w:themeColor="text2" w:themeTint="99"/>
        <w:sz w:val="48"/>
        <w:szCs w:val="48"/>
        <w:u w:color="008000"/>
      </w:rPr>
      <w:t>2</w:t>
    </w:r>
    <w:r w:rsidR="001825F8">
      <w:rPr>
        <w:rFonts w:asciiTheme="minorHAnsi" w:hAnsiTheme="minorHAnsi"/>
        <w:sz w:val="72"/>
        <w:szCs w:val="72"/>
        <w:u w:color="008000"/>
      </w:rPr>
      <w:tab/>
    </w:r>
    <w:r w:rsidR="001825F8">
      <w:rPr>
        <w:rFonts w:asciiTheme="minorHAnsi" w:hAnsiTheme="minorHAnsi"/>
        <w:sz w:val="28"/>
        <w:szCs w:val="28"/>
        <w:u w:color="008000"/>
      </w:rPr>
      <w:t>Practical</w:t>
    </w:r>
    <w:r>
      <w:rPr>
        <w:rFonts w:asciiTheme="minorHAnsi" w:hAnsiTheme="minorHAnsi"/>
        <w:sz w:val="28"/>
        <w:szCs w:val="28"/>
        <w:u w:color="008000"/>
      </w:rPr>
      <w:t xml:space="preserve"> skills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5FA7A" w14:textId="77777777" w:rsidR="00F47F0B" w:rsidRDefault="00F47F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437A9"/>
    <w:multiLevelType w:val="hybridMultilevel"/>
    <w:tmpl w:val="2744AC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3215AF"/>
    <w:multiLevelType w:val="hybridMultilevel"/>
    <w:tmpl w:val="B4D2726A"/>
    <w:lvl w:ilvl="0" w:tplc="C89EDE50">
      <w:start w:val="1"/>
      <w:numFmt w:val="bullet"/>
      <w:lvlText w:val=""/>
      <w:lvlJc w:val="left"/>
      <w:pPr>
        <w:tabs>
          <w:tab w:val="num" w:pos="720"/>
        </w:tabs>
        <w:ind w:left="720" w:firstLine="0"/>
      </w:pPr>
      <w:rPr>
        <w:rFonts w:ascii="Symbol" w:hAnsi="Symbol" w:hint="default"/>
        <w:color w:val="C0000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1E560843"/>
    <w:multiLevelType w:val="hybridMultilevel"/>
    <w:tmpl w:val="5EEC0F6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2C392F6A"/>
    <w:multiLevelType w:val="hybridMultilevel"/>
    <w:tmpl w:val="5D6C7468"/>
    <w:lvl w:ilvl="0" w:tplc="5AD29A52">
      <w:start w:val="1"/>
      <w:numFmt w:val="bullet"/>
      <w:pStyle w:val="BL"/>
      <w:lvlText w:val=""/>
      <w:lvlJc w:val="left"/>
      <w:pPr>
        <w:ind w:left="1854" w:hanging="360"/>
      </w:pPr>
      <w:rPr>
        <w:rFonts w:ascii="Symbol" w:hAnsi="Symbol" w:hint="default"/>
        <w:color w:val="548DD4" w:themeColor="text2" w:themeTint="99"/>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5F0"/>
    <w:rsid w:val="00045541"/>
    <w:rsid w:val="000937A8"/>
    <w:rsid w:val="000A34DB"/>
    <w:rsid w:val="000D3A0C"/>
    <w:rsid w:val="000D6AF0"/>
    <w:rsid w:val="000F3D47"/>
    <w:rsid w:val="00102EE2"/>
    <w:rsid w:val="00124EC2"/>
    <w:rsid w:val="001278BC"/>
    <w:rsid w:val="00166694"/>
    <w:rsid w:val="00175156"/>
    <w:rsid w:val="001825F8"/>
    <w:rsid w:val="00195A5B"/>
    <w:rsid w:val="001F7A2E"/>
    <w:rsid w:val="0020665D"/>
    <w:rsid w:val="002A7E61"/>
    <w:rsid w:val="003059F6"/>
    <w:rsid w:val="00334A8D"/>
    <w:rsid w:val="00394AA5"/>
    <w:rsid w:val="003E22A7"/>
    <w:rsid w:val="004744C0"/>
    <w:rsid w:val="00487F11"/>
    <w:rsid w:val="004A27A4"/>
    <w:rsid w:val="004A61B2"/>
    <w:rsid w:val="00505AA7"/>
    <w:rsid w:val="00536580"/>
    <w:rsid w:val="00562CF3"/>
    <w:rsid w:val="005757E8"/>
    <w:rsid w:val="005B1601"/>
    <w:rsid w:val="005B3CF2"/>
    <w:rsid w:val="005D1A97"/>
    <w:rsid w:val="005F6C53"/>
    <w:rsid w:val="006E08CB"/>
    <w:rsid w:val="006F3772"/>
    <w:rsid w:val="00792909"/>
    <w:rsid w:val="00881CEB"/>
    <w:rsid w:val="008B1CDE"/>
    <w:rsid w:val="008D4E0D"/>
    <w:rsid w:val="008E6C0B"/>
    <w:rsid w:val="00936FE6"/>
    <w:rsid w:val="00942F73"/>
    <w:rsid w:val="00A2379B"/>
    <w:rsid w:val="00A476B4"/>
    <w:rsid w:val="00B37B70"/>
    <w:rsid w:val="00B462EC"/>
    <w:rsid w:val="00B77E0B"/>
    <w:rsid w:val="00BB3844"/>
    <w:rsid w:val="00BC1EE2"/>
    <w:rsid w:val="00CC2C51"/>
    <w:rsid w:val="00CC5BEA"/>
    <w:rsid w:val="00D60D54"/>
    <w:rsid w:val="00DC15A0"/>
    <w:rsid w:val="00DC51AF"/>
    <w:rsid w:val="00E105F0"/>
    <w:rsid w:val="00E207FB"/>
    <w:rsid w:val="00E323D1"/>
    <w:rsid w:val="00E60D8F"/>
    <w:rsid w:val="00F47F0B"/>
    <w:rsid w:val="00F64FF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0546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A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eyTermhead">
    <w:name w:val="Key Term head"/>
    <w:basedOn w:val="Normal"/>
    <w:qFormat/>
    <w:rsid w:val="00394AA5"/>
    <w:pPr>
      <w:spacing w:before="240"/>
    </w:pPr>
    <w:rPr>
      <w:rFonts w:ascii="Arial" w:eastAsia="MS Mincho" w:hAnsi="Arial" w:cs="Arial"/>
      <w:b/>
      <w:color w:val="008935"/>
      <w:sz w:val="32"/>
      <w:szCs w:val="24"/>
      <w:u w:val="single"/>
    </w:rPr>
  </w:style>
  <w:style w:type="paragraph" w:customStyle="1" w:styleId="Caption1">
    <w:name w:val="Caption1"/>
    <w:basedOn w:val="Normal"/>
    <w:rsid w:val="00394AA5"/>
    <w:pPr>
      <w:spacing w:before="120"/>
    </w:pPr>
    <w:rPr>
      <w:rFonts w:ascii="Arial" w:eastAsia="MS Mincho" w:hAnsi="Arial" w:cs="Arial"/>
      <w:bCs/>
    </w:rPr>
  </w:style>
  <w:style w:type="paragraph" w:styleId="ListParagraph">
    <w:name w:val="List Paragraph"/>
    <w:basedOn w:val="Normal"/>
    <w:uiPriority w:val="34"/>
    <w:qFormat/>
    <w:rsid w:val="00E105F0"/>
    <w:pPr>
      <w:ind w:left="720"/>
      <w:contextualSpacing/>
    </w:pPr>
  </w:style>
  <w:style w:type="table" w:styleId="TableGrid">
    <w:name w:val="Table Grid"/>
    <w:basedOn w:val="TableNormal"/>
    <w:uiPriority w:val="59"/>
    <w:rsid w:val="00E105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E08CB"/>
    <w:pPr>
      <w:tabs>
        <w:tab w:val="center" w:pos="4320"/>
        <w:tab w:val="right" w:pos="8640"/>
      </w:tabs>
    </w:pPr>
  </w:style>
  <w:style w:type="character" w:customStyle="1" w:styleId="HeaderChar">
    <w:name w:val="Header Char"/>
    <w:basedOn w:val="DefaultParagraphFont"/>
    <w:link w:val="Header"/>
    <w:uiPriority w:val="99"/>
    <w:rsid w:val="006E08CB"/>
  </w:style>
  <w:style w:type="paragraph" w:styleId="Footer">
    <w:name w:val="footer"/>
    <w:basedOn w:val="Normal"/>
    <w:link w:val="FooterChar"/>
    <w:uiPriority w:val="99"/>
    <w:unhideWhenUsed/>
    <w:rsid w:val="006E08CB"/>
    <w:pPr>
      <w:tabs>
        <w:tab w:val="center" w:pos="4320"/>
        <w:tab w:val="right" w:pos="8640"/>
      </w:tabs>
    </w:pPr>
  </w:style>
  <w:style w:type="character" w:customStyle="1" w:styleId="FooterChar">
    <w:name w:val="Footer Char"/>
    <w:basedOn w:val="DefaultParagraphFont"/>
    <w:link w:val="Footer"/>
    <w:uiPriority w:val="99"/>
    <w:rsid w:val="006E08CB"/>
  </w:style>
  <w:style w:type="paragraph" w:customStyle="1" w:styleId="RHRRunningheadrecto">
    <w:name w:val="RHR_Running_head_recto"/>
    <w:basedOn w:val="Normal"/>
    <w:uiPriority w:val="99"/>
    <w:rsid w:val="000D3A0C"/>
    <w:pPr>
      <w:widowControl w:val="0"/>
      <w:suppressAutoHyphens/>
      <w:autoSpaceDE w:val="0"/>
      <w:autoSpaceDN w:val="0"/>
      <w:adjustRightInd w:val="0"/>
      <w:spacing w:line="200" w:lineRule="atLeast"/>
      <w:jc w:val="right"/>
      <w:textAlignment w:val="center"/>
    </w:pPr>
    <w:rPr>
      <w:rFonts w:ascii="FrutigerLTStd-Roman" w:hAnsi="FrutigerLTStd-Roman" w:cs="FrutigerLTStd-Roman"/>
      <w:color w:val="000000"/>
      <w:sz w:val="16"/>
      <w:szCs w:val="16"/>
    </w:rPr>
  </w:style>
  <w:style w:type="paragraph" w:customStyle="1" w:styleId="CH">
    <w:name w:val="CH"/>
    <w:basedOn w:val="Normal"/>
    <w:qFormat/>
    <w:rsid w:val="008B1CDE"/>
    <w:pPr>
      <w:spacing w:before="240" w:after="240"/>
      <w:ind w:left="1134" w:hanging="567"/>
    </w:pPr>
    <w:rPr>
      <w:rFonts w:asciiTheme="minorHAnsi" w:hAnsiTheme="minorHAnsi"/>
      <w:b/>
      <w:color w:val="008000"/>
      <w:sz w:val="48"/>
      <w:szCs w:val="48"/>
    </w:rPr>
  </w:style>
  <w:style w:type="paragraph" w:customStyle="1" w:styleId="RH">
    <w:name w:val="RH"/>
    <w:basedOn w:val="Normal"/>
    <w:qFormat/>
    <w:rsid w:val="008B1CDE"/>
    <w:pPr>
      <w:spacing w:before="240" w:after="240" w:line="480" w:lineRule="exact"/>
      <w:ind w:left="1134"/>
    </w:pPr>
    <w:rPr>
      <w:rFonts w:asciiTheme="minorHAnsi" w:hAnsiTheme="minorHAnsi"/>
      <w:sz w:val="40"/>
      <w:szCs w:val="40"/>
    </w:rPr>
  </w:style>
  <w:style w:type="paragraph" w:customStyle="1" w:styleId="A">
    <w:name w:val="A"/>
    <w:basedOn w:val="Normal"/>
    <w:qFormat/>
    <w:rsid w:val="006F3772"/>
    <w:pPr>
      <w:spacing w:before="240" w:after="240" w:line="360" w:lineRule="exact"/>
      <w:ind w:left="1134"/>
    </w:pPr>
    <w:rPr>
      <w:rFonts w:asciiTheme="minorHAnsi" w:hAnsiTheme="minorHAnsi"/>
      <w:color w:val="548DD4" w:themeColor="text2" w:themeTint="99"/>
      <w:sz w:val="32"/>
      <w:szCs w:val="32"/>
    </w:rPr>
  </w:style>
  <w:style w:type="paragraph" w:customStyle="1" w:styleId="NL">
    <w:name w:val="NL"/>
    <w:basedOn w:val="Normal"/>
    <w:qFormat/>
    <w:rsid w:val="000D6AF0"/>
    <w:pPr>
      <w:tabs>
        <w:tab w:val="left" w:pos="1701"/>
        <w:tab w:val="right" w:pos="9333"/>
      </w:tabs>
      <w:spacing w:line="360" w:lineRule="auto"/>
      <w:ind w:left="1418" w:hanging="284"/>
    </w:pPr>
    <w:rPr>
      <w:rFonts w:asciiTheme="minorHAnsi" w:hAnsiTheme="minorHAnsi"/>
    </w:rPr>
  </w:style>
  <w:style w:type="paragraph" w:customStyle="1" w:styleId="NLa">
    <w:name w:val="NL (a)"/>
    <w:basedOn w:val="NL"/>
    <w:qFormat/>
    <w:rsid w:val="008D4E0D"/>
    <w:pPr>
      <w:tabs>
        <w:tab w:val="clear" w:pos="9333"/>
        <w:tab w:val="left" w:pos="1418"/>
        <w:tab w:val="right" w:pos="9356"/>
      </w:tabs>
      <w:ind w:left="1701" w:hanging="567"/>
    </w:pPr>
  </w:style>
  <w:style w:type="paragraph" w:customStyle="1" w:styleId="NLai">
    <w:name w:val="NL (a) i"/>
    <w:basedOn w:val="NL"/>
    <w:qFormat/>
    <w:rsid w:val="00166694"/>
    <w:pPr>
      <w:tabs>
        <w:tab w:val="clear" w:pos="9333"/>
        <w:tab w:val="left" w:pos="1418"/>
        <w:tab w:val="right" w:pos="9356"/>
      </w:tabs>
      <w:ind w:left="2127" w:hanging="993"/>
    </w:pPr>
  </w:style>
  <w:style w:type="paragraph" w:customStyle="1" w:styleId="Tabletext">
    <w:name w:val="Table text"/>
    <w:basedOn w:val="Normal"/>
    <w:qFormat/>
    <w:rsid w:val="008D4E0D"/>
    <w:rPr>
      <w:rFonts w:asciiTheme="minorHAnsi" w:hAnsiTheme="minorHAnsi"/>
    </w:rPr>
  </w:style>
  <w:style w:type="paragraph" w:customStyle="1" w:styleId="Tablehead">
    <w:name w:val="Table head"/>
    <w:basedOn w:val="Normal"/>
    <w:qFormat/>
    <w:rsid w:val="008D4E0D"/>
    <w:rPr>
      <w:rFonts w:asciiTheme="minorHAnsi" w:hAnsiTheme="minorHAnsi"/>
      <w:b/>
    </w:rPr>
  </w:style>
  <w:style w:type="paragraph" w:customStyle="1" w:styleId="B">
    <w:name w:val="B"/>
    <w:basedOn w:val="Normal"/>
    <w:qFormat/>
    <w:rsid w:val="003059F6"/>
    <w:pPr>
      <w:spacing w:before="240" w:after="240"/>
      <w:ind w:left="1134"/>
    </w:pPr>
    <w:rPr>
      <w:rFonts w:asciiTheme="minorHAnsi" w:hAnsiTheme="minorHAnsi"/>
      <w:i/>
      <w:sz w:val="28"/>
      <w:szCs w:val="28"/>
    </w:rPr>
  </w:style>
  <w:style w:type="paragraph" w:customStyle="1" w:styleId="C">
    <w:name w:val="C"/>
    <w:basedOn w:val="Normal"/>
    <w:qFormat/>
    <w:rsid w:val="008B1CDE"/>
    <w:pPr>
      <w:spacing w:before="120" w:after="120" w:line="360" w:lineRule="auto"/>
      <w:ind w:left="1134"/>
    </w:pPr>
    <w:rPr>
      <w:rFonts w:asciiTheme="minorHAnsi" w:hAnsiTheme="minorHAnsi"/>
      <w:b/>
      <w:sz w:val="22"/>
      <w:szCs w:val="22"/>
    </w:rPr>
  </w:style>
  <w:style w:type="paragraph" w:customStyle="1" w:styleId="TEXT">
    <w:name w:val="TEXT"/>
    <w:basedOn w:val="Normal"/>
    <w:qFormat/>
    <w:rsid w:val="000D6AF0"/>
    <w:pPr>
      <w:spacing w:after="120" w:line="360" w:lineRule="auto"/>
      <w:ind w:left="1134"/>
    </w:pPr>
    <w:rPr>
      <w:rFonts w:asciiTheme="minorHAnsi" w:hAnsiTheme="minorHAnsi"/>
    </w:rPr>
  </w:style>
  <w:style w:type="character" w:customStyle="1" w:styleId="Numeral">
    <w:name w:val="Numeral"/>
    <w:uiPriority w:val="1"/>
    <w:qFormat/>
    <w:rsid w:val="006F3772"/>
    <w:rPr>
      <w:b/>
      <w:color w:val="548DD4" w:themeColor="text2" w:themeTint="99"/>
    </w:rPr>
  </w:style>
  <w:style w:type="paragraph" w:customStyle="1" w:styleId="BL">
    <w:name w:val="BL"/>
    <w:basedOn w:val="TEXT"/>
    <w:qFormat/>
    <w:rsid w:val="005B1601"/>
    <w:pPr>
      <w:numPr>
        <w:numId w:val="4"/>
      </w:numPr>
      <w:ind w:left="1418" w:hanging="28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A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eyTermhead">
    <w:name w:val="Key Term head"/>
    <w:basedOn w:val="Normal"/>
    <w:qFormat/>
    <w:rsid w:val="00394AA5"/>
    <w:pPr>
      <w:spacing w:before="240"/>
    </w:pPr>
    <w:rPr>
      <w:rFonts w:ascii="Arial" w:eastAsia="MS Mincho" w:hAnsi="Arial" w:cs="Arial"/>
      <w:b/>
      <w:color w:val="008935"/>
      <w:sz w:val="32"/>
      <w:szCs w:val="24"/>
      <w:u w:val="single"/>
    </w:rPr>
  </w:style>
  <w:style w:type="paragraph" w:customStyle="1" w:styleId="Caption1">
    <w:name w:val="Caption1"/>
    <w:basedOn w:val="Normal"/>
    <w:rsid w:val="00394AA5"/>
    <w:pPr>
      <w:spacing w:before="120"/>
    </w:pPr>
    <w:rPr>
      <w:rFonts w:ascii="Arial" w:eastAsia="MS Mincho" w:hAnsi="Arial" w:cs="Arial"/>
      <w:bCs/>
    </w:rPr>
  </w:style>
  <w:style w:type="paragraph" w:styleId="ListParagraph">
    <w:name w:val="List Paragraph"/>
    <w:basedOn w:val="Normal"/>
    <w:uiPriority w:val="34"/>
    <w:qFormat/>
    <w:rsid w:val="00E105F0"/>
    <w:pPr>
      <w:ind w:left="720"/>
      <w:contextualSpacing/>
    </w:pPr>
  </w:style>
  <w:style w:type="table" w:styleId="TableGrid">
    <w:name w:val="Table Grid"/>
    <w:basedOn w:val="TableNormal"/>
    <w:uiPriority w:val="59"/>
    <w:rsid w:val="00E105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E08CB"/>
    <w:pPr>
      <w:tabs>
        <w:tab w:val="center" w:pos="4320"/>
        <w:tab w:val="right" w:pos="8640"/>
      </w:tabs>
    </w:pPr>
  </w:style>
  <w:style w:type="character" w:customStyle="1" w:styleId="HeaderChar">
    <w:name w:val="Header Char"/>
    <w:basedOn w:val="DefaultParagraphFont"/>
    <w:link w:val="Header"/>
    <w:uiPriority w:val="99"/>
    <w:rsid w:val="006E08CB"/>
  </w:style>
  <w:style w:type="paragraph" w:styleId="Footer">
    <w:name w:val="footer"/>
    <w:basedOn w:val="Normal"/>
    <w:link w:val="FooterChar"/>
    <w:uiPriority w:val="99"/>
    <w:unhideWhenUsed/>
    <w:rsid w:val="006E08CB"/>
    <w:pPr>
      <w:tabs>
        <w:tab w:val="center" w:pos="4320"/>
        <w:tab w:val="right" w:pos="8640"/>
      </w:tabs>
    </w:pPr>
  </w:style>
  <w:style w:type="character" w:customStyle="1" w:styleId="FooterChar">
    <w:name w:val="Footer Char"/>
    <w:basedOn w:val="DefaultParagraphFont"/>
    <w:link w:val="Footer"/>
    <w:uiPriority w:val="99"/>
    <w:rsid w:val="006E08CB"/>
  </w:style>
  <w:style w:type="paragraph" w:customStyle="1" w:styleId="RHRRunningheadrecto">
    <w:name w:val="RHR_Running_head_recto"/>
    <w:basedOn w:val="Normal"/>
    <w:uiPriority w:val="99"/>
    <w:rsid w:val="000D3A0C"/>
    <w:pPr>
      <w:widowControl w:val="0"/>
      <w:suppressAutoHyphens/>
      <w:autoSpaceDE w:val="0"/>
      <w:autoSpaceDN w:val="0"/>
      <w:adjustRightInd w:val="0"/>
      <w:spacing w:line="200" w:lineRule="atLeast"/>
      <w:jc w:val="right"/>
      <w:textAlignment w:val="center"/>
    </w:pPr>
    <w:rPr>
      <w:rFonts w:ascii="FrutigerLTStd-Roman" w:hAnsi="FrutigerLTStd-Roman" w:cs="FrutigerLTStd-Roman"/>
      <w:color w:val="000000"/>
      <w:sz w:val="16"/>
      <w:szCs w:val="16"/>
    </w:rPr>
  </w:style>
  <w:style w:type="paragraph" w:customStyle="1" w:styleId="CH">
    <w:name w:val="CH"/>
    <w:basedOn w:val="Normal"/>
    <w:qFormat/>
    <w:rsid w:val="008B1CDE"/>
    <w:pPr>
      <w:spacing w:before="240" w:after="240"/>
      <w:ind w:left="1134" w:hanging="567"/>
    </w:pPr>
    <w:rPr>
      <w:rFonts w:asciiTheme="minorHAnsi" w:hAnsiTheme="minorHAnsi"/>
      <w:b/>
      <w:color w:val="008000"/>
      <w:sz w:val="48"/>
      <w:szCs w:val="48"/>
    </w:rPr>
  </w:style>
  <w:style w:type="paragraph" w:customStyle="1" w:styleId="RH">
    <w:name w:val="RH"/>
    <w:basedOn w:val="Normal"/>
    <w:qFormat/>
    <w:rsid w:val="008B1CDE"/>
    <w:pPr>
      <w:spacing w:before="240" w:after="240" w:line="480" w:lineRule="exact"/>
      <w:ind w:left="1134"/>
    </w:pPr>
    <w:rPr>
      <w:rFonts w:asciiTheme="minorHAnsi" w:hAnsiTheme="minorHAnsi"/>
      <w:sz w:val="40"/>
      <w:szCs w:val="40"/>
    </w:rPr>
  </w:style>
  <w:style w:type="paragraph" w:customStyle="1" w:styleId="A">
    <w:name w:val="A"/>
    <w:basedOn w:val="Normal"/>
    <w:qFormat/>
    <w:rsid w:val="006F3772"/>
    <w:pPr>
      <w:spacing w:before="240" w:after="240" w:line="360" w:lineRule="exact"/>
      <w:ind w:left="1134"/>
    </w:pPr>
    <w:rPr>
      <w:rFonts w:asciiTheme="minorHAnsi" w:hAnsiTheme="minorHAnsi"/>
      <w:color w:val="548DD4" w:themeColor="text2" w:themeTint="99"/>
      <w:sz w:val="32"/>
      <w:szCs w:val="32"/>
    </w:rPr>
  </w:style>
  <w:style w:type="paragraph" w:customStyle="1" w:styleId="NL">
    <w:name w:val="NL"/>
    <w:basedOn w:val="Normal"/>
    <w:qFormat/>
    <w:rsid w:val="000D6AF0"/>
    <w:pPr>
      <w:tabs>
        <w:tab w:val="left" w:pos="1701"/>
        <w:tab w:val="right" w:pos="9333"/>
      </w:tabs>
      <w:spacing w:line="360" w:lineRule="auto"/>
      <w:ind w:left="1418" w:hanging="284"/>
    </w:pPr>
    <w:rPr>
      <w:rFonts w:asciiTheme="minorHAnsi" w:hAnsiTheme="minorHAnsi"/>
    </w:rPr>
  </w:style>
  <w:style w:type="paragraph" w:customStyle="1" w:styleId="NLa">
    <w:name w:val="NL (a)"/>
    <w:basedOn w:val="NL"/>
    <w:qFormat/>
    <w:rsid w:val="008D4E0D"/>
    <w:pPr>
      <w:tabs>
        <w:tab w:val="clear" w:pos="9333"/>
        <w:tab w:val="left" w:pos="1418"/>
        <w:tab w:val="right" w:pos="9356"/>
      </w:tabs>
      <w:ind w:left="1701" w:hanging="567"/>
    </w:pPr>
  </w:style>
  <w:style w:type="paragraph" w:customStyle="1" w:styleId="NLai">
    <w:name w:val="NL (a) i"/>
    <w:basedOn w:val="NL"/>
    <w:qFormat/>
    <w:rsid w:val="00166694"/>
    <w:pPr>
      <w:tabs>
        <w:tab w:val="clear" w:pos="9333"/>
        <w:tab w:val="left" w:pos="1418"/>
        <w:tab w:val="right" w:pos="9356"/>
      </w:tabs>
      <w:ind w:left="2127" w:hanging="993"/>
    </w:pPr>
  </w:style>
  <w:style w:type="paragraph" w:customStyle="1" w:styleId="Tabletext">
    <w:name w:val="Table text"/>
    <w:basedOn w:val="Normal"/>
    <w:qFormat/>
    <w:rsid w:val="008D4E0D"/>
    <w:rPr>
      <w:rFonts w:asciiTheme="minorHAnsi" w:hAnsiTheme="minorHAnsi"/>
    </w:rPr>
  </w:style>
  <w:style w:type="paragraph" w:customStyle="1" w:styleId="Tablehead">
    <w:name w:val="Table head"/>
    <w:basedOn w:val="Normal"/>
    <w:qFormat/>
    <w:rsid w:val="008D4E0D"/>
    <w:rPr>
      <w:rFonts w:asciiTheme="minorHAnsi" w:hAnsiTheme="minorHAnsi"/>
      <w:b/>
    </w:rPr>
  </w:style>
  <w:style w:type="paragraph" w:customStyle="1" w:styleId="B">
    <w:name w:val="B"/>
    <w:basedOn w:val="Normal"/>
    <w:qFormat/>
    <w:rsid w:val="003059F6"/>
    <w:pPr>
      <w:spacing w:before="240" w:after="240"/>
      <w:ind w:left="1134"/>
    </w:pPr>
    <w:rPr>
      <w:rFonts w:asciiTheme="minorHAnsi" w:hAnsiTheme="minorHAnsi"/>
      <w:i/>
      <w:sz w:val="28"/>
      <w:szCs w:val="28"/>
    </w:rPr>
  </w:style>
  <w:style w:type="paragraph" w:customStyle="1" w:styleId="C">
    <w:name w:val="C"/>
    <w:basedOn w:val="Normal"/>
    <w:qFormat/>
    <w:rsid w:val="008B1CDE"/>
    <w:pPr>
      <w:spacing w:before="120" w:after="120" w:line="360" w:lineRule="auto"/>
      <w:ind w:left="1134"/>
    </w:pPr>
    <w:rPr>
      <w:rFonts w:asciiTheme="minorHAnsi" w:hAnsiTheme="minorHAnsi"/>
      <w:b/>
      <w:sz w:val="22"/>
      <w:szCs w:val="22"/>
    </w:rPr>
  </w:style>
  <w:style w:type="paragraph" w:customStyle="1" w:styleId="TEXT">
    <w:name w:val="TEXT"/>
    <w:basedOn w:val="Normal"/>
    <w:qFormat/>
    <w:rsid w:val="000D6AF0"/>
    <w:pPr>
      <w:spacing w:after="120" w:line="360" w:lineRule="auto"/>
      <w:ind w:left="1134"/>
    </w:pPr>
    <w:rPr>
      <w:rFonts w:asciiTheme="minorHAnsi" w:hAnsiTheme="minorHAnsi"/>
    </w:rPr>
  </w:style>
  <w:style w:type="character" w:customStyle="1" w:styleId="Numeral">
    <w:name w:val="Numeral"/>
    <w:uiPriority w:val="1"/>
    <w:qFormat/>
    <w:rsid w:val="006F3772"/>
    <w:rPr>
      <w:b/>
      <w:color w:val="548DD4" w:themeColor="text2" w:themeTint="99"/>
    </w:rPr>
  </w:style>
  <w:style w:type="paragraph" w:customStyle="1" w:styleId="BL">
    <w:name w:val="BL"/>
    <w:basedOn w:val="TEXT"/>
    <w:qFormat/>
    <w:rsid w:val="005B1601"/>
    <w:pPr>
      <w:numPr>
        <w:numId w:val="4"/>
      </w:numPr>
      <w:ind w:left="1418"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583535">
      <w:bodyDiv w:val="1"/>
      <w:marLeft w:val="0"/>
      <w:marRight w:val="0"/>
      <w:marTop w:val="0"/>
      <w:marBottom w:val="0"/>
      <w:divBdr>
        <w:top w:val="none" w:sz="0" w:space="0" w:color="auto"/>
        <w:left w:val="none" w:sz="0" w:space="0" w:color="auto"/>
        <w:bottom w:val="none" w:sz="0" w:space="0" w:color="auto"/>
        <w:right w:val="none" w:sz="0" w:space="0" w:color="auto"/>
      </w:divBdr>
    </w:div>
    <w:div w:id="1261838762">
      <w:bodyDiv w:val="1"/>
      <w:marLeft w:val="0"/>
      <w:marRight w:val="0"/>
      <w:marTop w:val="0"/>
      <w:marBottom w:val="0"/>
      <w:divBdr>
        <w:top w:val="none" w:sz="0" w:space="0" w:color="auto"/>
        <w:left w:val="none" w:sz="0" w:space="0" w:color="auto"/>
        <w:bottom w:val="none" w:sz="0" w:space="0" w:color="auto"/>
        <w:right w:val="none" w:sz="0" w:space="0" w:color="auto"/>
      </w:divBdr>
    </w:div>
    <w:div w:id="212985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552</Words>
  <Characters>3149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Hachette UK</Company>
  <LinksUpToDate>false</LinksUpToDate>
  <CharactersWithSpaces>3694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Lydia.Young</dc:creator>
  <cp:lastModifiedBy>Anne.Wanjie</cp:lastModifiedBy>
  <cp:revision>13</cp:revision>
  <dcterms:created xsi:type="dcterms:W3CDTF">2015-07-29T10:58:00Z</dcterms:created>
  <dcterms:modified xsi:type="dcterms:W3CDTF">2016-01-14T13:41:00Z</dcterms:modified>
</cp:coreProperties>
</file>