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D30B3" w14:textId="77777777" w:rsidR="00E56892" w:rsidRPr="00E56892" w:rsidRDefault="00E56892" w:rsidP="00E56892">
      <w:pPr>
        <w:pStyle w:val="A"/>
      </w:pPr>
      <w:r w:rsidRPr="00E56892">
        <w:t>The first ionisation energies of successive elements in the periodic table</w:t>
      </w:r>
    </w:p>
    <w:tbl>
      <w:tblPr>
        <w:tblW w:w="0" w:type="auto"/>
        <w:tblInd w:w="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598"/>
        <w:gridCol w:w="2361"/>
        <w:gridCol w:w="2835"/>
      </w:tblGrid>
      <w:tr w:rsidR="00E56892" w:rsidRPr="00E56892" w14:paraId="783D8C4B" w14:textId="77777777" w:rsidTr="00247F0E">
        <w:tc>
          <w:tcPr>
            <w:tcW w:w="2598" w:type="dxa"/>
            <w:shd w:val="clear" w:color="auto" w:fill="8DB3E2" w:themeFill="text2" w:themeFillTint="66"/>
          </w:tcPr>
          <w:p w14:paraId="75C23F08" w14:textId="77777777" w:rsidR="00E56892" w:rsidRPr="00E56892" w:rsidRDefault="00E56892" w:rsidP="00076AF5">
            <w:pPr>
              <w:pStyle w:val="Tablehead"/>
            </w:pPr>
            <w:r w:rsidRPr="00E56892">
              <w:t>Element</w:t>
            </w:r>
          </w:p>
        </w:tc>
        <w:tc>
          <w:tcPr>
            <w:tcW w:w="2361" w:type="dxa"/>
            <w:shd w:val="clear" w:color="auto" w:fill="8DB3E2" w:themeFill="text2" w:themeFillTint="66"/>
          </w:tcPr>
          <w:p w14:paraId="37F9076C" w14:textId="77777777" w:rsidR="00E56892" w:rsidRPr="00E56892" w:rsidRDefault="00E56892" w:rsidP="00076AF5">
            <w:pPr>
              <w:pStyle w:val="Tablehead"/>
            </w:pPr>
            <w:r w:rsidRPr="00E56892">
              <w:t>Atomic number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14:paraId="4AB76229" w14:textId="7EA02AF5" w:rsidR="00E56892" w:rsidRPr="00E56892" w:rsidRDefault="00076AF5" w:rsidP="00076AF5">
            <w:pPr>
              <w:pStyle w:val="Tablehead"/>
            </w:pPr>
            <w:r>
              <w:t>First ionisation energy</w:t>
            </w:r>
            <w:r w:rsidR="00E56892" w:rsidRPr="00E56892">
              <w:t>/kJ </w:t>
            </w:r>
            <w:r>
              <w:t>m</w:t>
            </w:r>
            <w:r w:rsidR="00E56892" w:rsidRPr="00E56892">
              <w:t>ol</w:t>
            </w:r>
            <w:r w:rsidR="00E56892" w:rsidRPr="00E56892">
              <w:rPr>
                <w:vertAlign w:val="superscript"/>
              </w:rPr>
              <w:t>–1</w:t>
            </w:r>
          </w:p>
        </w:tc>
      </w:tr>
      <w:tr w:rsidR="00E56892" w:rsidRPr="00E56892" w14:paraId="0D966EF7" w14:textId="77777777" w:rsidTr="00076AF5">
        <w:tc>
          <w:tcPr>
            <w:tcW w:w="2598" w:type="dxa"/>
            <w:shd w:val="clear" w:color="auto" w:fill="FFFFFF" w:themeFill="background1"/>
          </w:tcPr>
          <w:p w14:paraId="6C3C0B6F" w14:textId="77777777" w:rsidR="00E56892" w:rsidRPr="00E56892" w:rsidRDefault="00E56892" w:rsidP="00076AF5">
            <w:pPr>
              <w:pStyle w:val="Tabletext"/>
            </w:pPr>
            <w:r w:rsidRPr="00E56892">
              <w:t>Hydrogen</w:t>
            </w:r>
          </w:p>
          <w:p w14:paraId="568F9AA2" w14:textId="77777777" w:rsidR="00E56892" w:rsidRPr="00E56892" w:rsidRDefault="00E56892" w:rsidP="00076AF5">
            <w:pPr>
              <w:pStyle w:val="Tabletext"/>
            </w:pPr>
            <w:r w:rsidRPr="00E56892">
              <w:t>Helium</w:t>
            </w:r>
          </w:p>
        </w:tc>
        <w:tc>
          <w:tcPr>
            <w:tcW w:w="2361" w:type="dxa"/>
            <w:shd w:val="clear" w:color="auto" w:fill="FFFFFF" w:themeFill="background1"/>
          </w:tcPr>
          <w:p w14:paraId="5E2C15B0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1</w:t>
            </w:r>
          </w:p>
          <w:p w14:paraId="5C48DCCC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724B7278" w14:textId="77777777" w:rsidR="00E56892" w:rsidRPr="00E56892" w:rsidRDefault="00E56892" w:rsidP="00076AF5">
            <w:pPr>
              <w:pStyle w:val="Tabletext"/>
            </w:pPr>
            <w:r w:rsidRPr="00E56892">
              <w:t>1312</w:t>
            </w:r>
          </w:p>
          <w:p w14:paraId="5373692B" w14:textId="77777777" w:rsidR="00E56892" w:rsidRPr="00E56892" w:rsidRDefault="00E56892" w:rsidP="00076AF5">
            <w:pPr>
              <w:pStyle w:val="Tabletext"/>
            </w:pPr>
            <w:r w:rsidRPr="00E56892">
              <w:t>2372</w:t>
            </w:r>
          </w:p>
        </w:tc>
      </w:tr>
      <w:tr w:rsidR="00E56892" w:rsidRPr="00E56892" w14:paraId="7BE1FDD1" w14:textId="77777777" w:rsidTr="00076AF5">
        <w:tc>
          <w:tcPr>
            <w:tcW w:w="2598" w:type="dxa"/>
            <w:shd w:val="clear" w:color="auto" w:fill="FFFFFF" w:themeFill="background1"/>
          </w:tcPr>
          <w:p w14:paraId="5F2BB320" w14:textId="77777777" w:rsidR="00E56892" w:rsidRPr="00E56892" w:rsidRDefault="00E56892" w:rsidP="00076AF5">
            <w:pPr>
              <w:pStyle w:val="Tabletext"/>
            </w:pPr>
            <w:r w:rsidRPr="00E56892">
              <w:t>Lithium</w:t>
            </w:r>
          </w:p>
          <w:p w14:paraId="2A83B1B6" w14:textId="77777777" w:rsidR="00E56892" w:rsidRPr="00E56892" w:rsidRDefault="00E56892" w:rsidP="00076AF5">
            <w:pPr>
              <w:pStyle w:val="Tabletext"/>
            </w:pPr>
            <w:r w:rsidRPr="00E56892">
              <w:t>Beryllium</w:t>
            </w:r>
          </w:p>
          <w:p w14:paraId="194559DA" w14:textId="77777777" w:rsidR="00E56892" w:rsidRPr="00E56892" w:rsidRDefault="00E56892" w:rsidP="00076AF5">
            <w:pPr>
              <w:pStyle w:val="Tabletext"/>
            </w:pPr>
            <w:r w:rsidRPr="00E56892">
              <w:t>Boron</w:t>
            </w:r>
          </w:p>
          <w:p w14:paraId="1494C5A8" w14:textId="77777777" w:rsidR="00E56892" w:rsidRPr="00E56892" w:rsidRDefault="00E56892" w:rsidP="00076AF5">
            <w:pPr>
              <w:pStyle w:val="Tabletext"/>
            </w:pPr>
            <w:r w:rsidRPr="00E56892">
              <w:t>Carbon</w:t>
            </w:r>
          </w:p>
          <w:p w14:paraId="2A6F801F" w14:textId="77777777" w:rsidR="00E56892" w:rsidRPr="00E56892" w:rsidRDefault="00E56892" w:rsidP="00076AF5">
            <w:pPr>
              <w:pStyle w:val="Tabletext"/>
            </w:pPr>
            <w:r w:rsidRPr="00E56892">
              <w:t>Nitrogen</w:t>
            </w:r>
          </w:p>
          <w:p w14:paraId="1292E0AF" w14:textId="77777777" w:rsidR="00E56892" w:rsidRPr="00E56892" w:rsidRDefault="00E56892" w:rsidP="00076AF5">
            <w:pPr>
              <w:pStyle w:val="Tabletext"/>
            </w:pPr>
            <w:r w:rsidRPr="00E56892">
              <w:t>Oxygen</w:t>
            </w:r>
          </w:p>
          <w:p w14:paraId="27C24EA0" w14:textId="77777777" w:rsidR="00E56892" w:rsidRPr="00E56892" w:rsidRDefault="00E56892" w:rsidP="00076AF5">
            <w:pPr>
              <w:pStyle w:val="Tabletext"/>
            </w:pPr>
            <w:r w:rsidRPr="00E56892">
              <w:t>Fluorine</w:t>
            </w:r>
          </w:p>
          <w:p w14:paraId="644F1AAD" w14:textId="77777777" w:rsidR="00E56892" w:rsidRPr="00E56892" w:rsidRDefault="00E56892" w:rsidP="00076AF5">
            <w:pPr>
              <w:pStyle w:val="Tabletext"/>
            </w:pPr>
            <w:r w:rsidRPr="00E56892">
              <w:t>Neon</w:t>
            </w:r>
          </w:p>
        </w:tc>
        <w:tc>
          <w:tcPr>
            <w:tcW w:w="2361" w:type="dxa"/>
            <w:shd w:val="clear" w:color="auto" w:fill="FFFFFF" w:themeFill="background1"/>
          </w:tcPr>
          <w:p w14:paraId="49BF54C9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3</w:t>
            </w:r>
          </w:p>
          <w:p w14:paraId="4C24791D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4</w:t>
            </w:r>
          </w:p>
          <w:p w14:paraId="2E471C10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5</w:t>
            </w:r>
          </w:p>
          <w:p w14:paraId="790C5312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6</w:t>
            </w:r>
          </w:p>
          <w:p w14:paraId="68DBE1C2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7</w:t>
            </w:r>
          </w:p>
          <w:p w14:paraId="5670B202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8</w:t>
            </w:r>
          </w:p>
          <w:p w14:paraId="3C69CB19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9</w:t>
            </w:r>
          </w:p>
          <w:p w14:paraId="41A145CA" w14:textId="77777777" w:rsidR="00E56892" w:rsidRPr="00E56892" w:rsidRDefault="00E56892" w:rsidP="00076AF5">
            <w:pPr>
              <w:pStyle w:val="Tabletext"/>
            </w:pPr>
            <w:r w:rsidRPr="00E56892">
              <w:t>10</w:t>
            </w:r>
          </w:p>
        </w:tc>
        <w:tc>
          <w:tcPr>
            <w:tcW w:w="2835" w:type="dxa"/>
            <w:shd w:val="clear" w:color="auto" w:fill="FFFFFF" w:themeFill="background1"/>
          </w:tcPr>
          <w:p w14:paraId="62FF29B4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520</w:t>
            </w:r>
          </w:p>
          <w:p w14:paraId="71EFB7A1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900</w:t>
            </w:r>
          </w:p>
          <w:p w14:paraId="14648225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801</w:t>
            </w:r>
          </w:p>
          <w:p w14:paraId="6EE17338" w14:textId="77777777" w:rsidR="00E56892" w:rsidRPr="00E56892" w:rsidRDefault="00E56892" w:rsidP="00076AF5">
            <w:pPr>
              <w:pStyle w:val="Tabletext"/>
            </w:pPr>
            <w:r w:rsidRPr="00E56892">
              <w:t>1086</w:t>
            </w:r>
          </w:p>
          <w:p w14:paraId="5A0E2ADF" w14:textId="77777777" w:rsidR="00E56892" w:rsidRPr="00E56892" w:rsidRDefault="00E56892" w:rsidP="00076AF5">
            <w:pPr>
              <w:pStyle w:val="Tabletext"/>
            </w:pPr>
            <w:r w:rsidRPr="00E56892">
              <w:t>1402</w:t>
            </w:r>
          </w:p>
          <w:p w14:paraId="6C8F8CD8" w14:textId="77777777" w:rsidR="00E56892" w:rsidRPr="00E56892" w:rsidRDefault="00E56892" w:rsidP="00076AF5">
            <w:pPr>
              <w:pStyle w:val="Tabletext"/>
            </w:pPr>
            <w:r w:rsidRPr="00E56892">
              <w:t>1314</w:t>
            </w:r>
          </w:p>
          <w:p w14:paraId="5A1B2085" w14:textId="77777777" w:rsidR="00E56892" w:rsidRPr="00E56892" w:rsidRDefault="00E56892" w:rsidP="00076AF5">
            <w:pPr>
              <w:pStyle w:val="Tabletext"/>
            </w:pPr>
            <w:r w:rsidRPr="00E56892">
              <w:t>1681</w:t>
            </w:r>
          </w:p>
          <w:p w14:paraId="5DBB7770" w14:textId="77777777" w:rsidR="00E56892" w:rsidRPr="00E56892" w:rsidRDefault="00E56892" w:rsidP="00076AF5">
            <w:pPr>
              <w:pStyle w:val="Tabletext"/>
            </w:pPr>
            <w:r w:rsidRPr="00E56892">
              <w:t>2081</w:t>
            </w:r>
          </w:p>
        </w:tc>
      </w:tr>
      <w:tr w:rsidR="00E56892" w:rsidRPr="00E56892" w14:paraId="357C12F4" w14:textId="77777777" w:rsidTr="00076AF5">
        <w:tc>
          <w:tcPr>
            <w:tcW w:w="2598" w:type="dxa"/>
            <w:shd w:val="clear" w:color="auto" w:fill="FFFFFF" w:themeFill="background1"/>
          </w:tcPr>
          <w:p w14:paraId="27D33DFA" w14:textId="77777777" w:rsidR="00E56892" w:rsidRPr="00E56892" w:rsidRDefault="00E56892" w:rsidP="00076AF5">
            <w:pPr>
              <w:pStyle w:val="Tabletext"/>
            </w:pPr>
            <w:r w:rsidRPr="00E56892">
              <w:t>Sodium</w:t>
            </w:r>
          </w:p>
          <w:p w14:paraId="6DFD6DD1" w14:textId="77777777" w:rsidR="00E56892" w:rsidRPr="00E56892" w:rsidRDefault="00E56892" w:rsidP="00076AF5">
            <w:pPr>
              <w:pStyle w:val="Tabletext"/>
            </w:pPr>
            <w:r w:rsidRPr="00E56892">
              <w:t>Magnesium</w:t>
            </w:r>
          </w:p>
          <w:p w14:paraId="2E6AEE80" w14:textId="77777777" w:rsidR="00E56892" w:rsidRPr="00E56892" w:rsidRDefault="00E56892" w:rsidP="00076AF5">
            <w:pPr>
              <w:pStyle w:val="Tabletext"/>
            </w:pPr>
            <w:r w:rsidRPr="00E56892">
              <w:t>Aluminium</w:t>
            </w:r>
          </w:p>
          <w:p w14:paraId="574C7CD7" w14:textId="77777777" w:rsidR="00E56892" w:rsidRPr="00E56892" w:rsidRDefault="00E56892" w:rsidP="00076AF5">
            <w:pPr>
              <w:pStyle w:val="Tabletext"/>
            </w:pPr>
            <w:r w:rsidRPr="00E56892">
              <w:t>Silicon</w:t>
            </w:r>
          </w:p>
          <w:p w14:paraId="2C5E23DE" w14:textId="77777777" w:rsidR="00E56892" w:rsidRPr="00E56892" w:rsidRDefault="00E56892" w:rsidP="00076AF5">
            <w:pPr>
              <w:pStyle w:val="Tabletext"/>
            </w:pPr>
            <w:r w:rsidRPr="00E56892">
              <w:t>Phosphorus</w:t>
            </w:r>
          </w:p>
          <w:p w14:paraId="3292B45F" w14:textId="77777777" w:rsidR="00E56892" w:rsidRPr="00E56892" w:rsidRDefault="00E56892" w:rsidP="00076AF5">
            <w:pPr>
              <w:pStyle w:val="Tabletext"/>
            </w:pPr>
            <w:r w:rsidRPr="00E56892">
              <w:t>Sulfur</w:t>
            </w:r>
          </w:p>
          <w:p w14:paraId="411E673F" w14:textId="77777777" w:rsidR="00E56892" w:rsidRPr="00E56892" w:rsidRDefault="00E56892" w:rsidP="00076AF5">
            <w:pPr>
              <w:pStyle w:val="Tabletext"/>
            </w:pPr>
            <w:r w:rsidRPr="00E56892">
              <w:t>Chlorine</w:t>
            </w:r>
          </w:p>
          <w:p w14:paraId="466BA158" w14:textId="77777777" w:rsidR="00E56892" w:rsidRPr="00E56892" w:rsidRDefault="00E56892" w:rsidP="00076AF5">
            <w:pPr>
              <w:pStyle w:val="Tabletext"/>
            </w:pPr>
            <w:r w:rsidRPr="00E56892">
              <w:t>Argon</w:t>
            </w:r>
          </w:p>
        </w:tc>
        <w:tc>
          <w:tcPr>
            <w:tcW w:w="2361" w:type="dxa"/>
            <w:shd w:val="clear" w:color="auto" w:fill="FFFFFF" w:themeFill="background1"/>
          </w:tcPr>
          <w:p w14:paraId="2A19956C" w14:textId="77777777" w:rsidR="00E56892" w:rsidRPr="00E56892" w:rsidRDefault="00E56892" w:rsidP="00076AF5">
            <w:pPr>
              <w:pStyle w:val="Tabletext"/>
            </w:pPr>
            <w:r w:rsidRPr="00E56892">
              <w:t>11</w:t>
            </w:r>
          </w:p>
          <w:p w14:paraId="32860BA7" w14:textId="77777777" w:rsidR="00E56892" w:rsidRPr="00E56892" w:rsidRDefault="00E56892" w:rsidP="00076AF5">
            <w:pPr>
              <w:pStyle w:val="Tabletext"/>
            </w:pPr>
            <w:r w:rsidRPr="00E56892">
              <w:t>12</w:t>
            </w:r>
          </w:p>
          <w:p w14:paraId="5B79E114" w14:textId="77777777" w:rsidR="00E56892" w:rsidRPr="00E56892" w:rsidRDefault="00E56892" w:rsidP="00076AF5">
            <w:pPr>
              <w:pStyle w:val="Tabletext"/>
            </w:pPr>
            <w:r w:rsidRPr="00E56892">
              <w:t>13</w:t>
            </w:r>
          </w:p>
          <w:p w14:paraId="6DBCAD2E" w14:textId="77777777" w:rsidR="00E56892" w:rsidRPr="00E56892" w:rsidRDefault="00E56892" w:rsidP="00076AF5">
            <w:pPr>
              <w:pStyle w:val="Tabletext"/>
            </w:pPr>
            <w:r w:rsidRPr="00E56892">
              <w:t>14</w:t>
            </w:r>
          </w:p>
          <w:p w14:paraId="7A4CB3A5" w14:textId="77777777" w:rsidR="00E56892" w:rsidRPr="00E56892" w:rsidRDefault="00E56892" w:rsidP="00076AF5">
            <w:pPr>
              <w:pStyle w:val="Tabletext"/>
            </w:pPr>
            <w:r w:rsidRPr="00E56892">
              <w:t>15</w:t>
            </w:r>
          </w:p>
          <w:p w14:paraId="6B94BD8B" w14:textId="77777777" w:rsidR="00E56892" w:rsidRPr="00E56892" w:rsidRDefault="00E56892" w:rsidP="00076AF5">
            <w:pPr>
              <w:pStyle w:val="Tabletext"/>
            </w:pPr>
            <w:r w:rsidRPr="00E56892">
              <w:t>16</w:t>
            </w:r>
          </w:p>
          <w:p w14:paraId="44388065" w14:textId="77777777" w:rsidR="00E56892" w:rsidRPr="00E56892" w:rsidRDefault="00E56892" w:rsidP="00076AF5">
            <w:pPr>
              <w:pStyle w:val="Tabletext"/>
            </w:pPr>
            <w:r w:rsidRPr="00E56892">
              <w:t>17</w:t>
            </w:r>
          </w:p>
          <w:p w14:paraId="46A2891E" w14:textId="77777777" w:rsidR="00E56892" w:rsidRPr="00E56892" w:rsidRDefault="00E56892" w:rsidP="00076AF5">
            <w:pPr>
              <w:pStyle w:val="Tabletext"/>
            </w:pPr>
            <w:r w:rsidRPr="00E56892">
              <w:t>18</w:t>
            </w:r>
          </w:p>
        </w:tc>
        <w:tc>
          <w:tcPr>
            <w:tcW w:w="2835" w:type="dxa"/>
            <w:shd w:val="clear" w:color="auto" w:fill="FFFFFF" w:themeFill="background1"/>
          </w:tcPr>
          <w:p w14:paraId="64732959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496</w:t>
            </w:r>
          </w:p>
          <w:p w14:paraId="3106394A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738</w:t>
            </w:r>
          </w:p>
          <w:p w14:paraId="56D08C52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578</w:t>
            </w:r>
          </w:p>
          <w:p w14:paraId="19A407B9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789</w:t>
            </w:r>
          </w:p>
          <w:p w14:paraId="44C90731" w14:textId="77777777" w:rsidR="00E56892" w:rsidRPr="00E56892" w:rsidRDefault="00E56892" w:rsidP="00076AF5">
            <w:pPr>
              <w:pStyle w:val="Tabletext"/>
            </w:pPr>
            <w:r w:rsidRPr="00E56892">
              <w:t>1012</w:t>
            </w:r>
          </w:p>
          <w:p w14:paraId="6F25CB79" w14:textId="77777777" w:rsidR="00E56892" w:rsidRPr="00E56892" w:rsidRDefault="00E56892" w:rsidP="00076AF5">
            <w:pPr>
              <w:pStyle w:val="Tabletext"/>
            </w:pPr>
            <w:r w:rsidRPr="00E56892">
              <w:t>1000</w:t>
            </w:r>
          </w:p>
          <w:p w14:paraId="17FBD7A5" w14:textId="77777777" w:rsidR="00E56892" w:rsidRPr="00E56892" w:rsidRDefault="00E56892" w:rsidP="00076AF5">
            <w:pPr>
              <w:pStyle w:val="Tabletext"/>
            </w:pPr>
            <w:r w:rsidRPr="00E56892">
              <w:t>1251</w:t>
            </w:r>
          </w:p>
          <w:p w14:paraId="338CA3FE" w14:textId="77777777" w:rsidR="00E56892" w:rsidRPr="00E56892" w:rsidRDefault="00E56892" w:rsidP="00076AF5">
            <w:pPr>
              <w:pStyle w:val="Tabletext"/>
            </w:pPr>
            <w:r w:rsidRPr="00E56892">
              <w:t>1521</w:t>
            </w:r>
          </w:p>
        </w:tc>
      </w:tr>
      <w:tr w:rsidR="00E56892" w:rsidRPr="00E56892" w14:paraId="54442D51" w14:textId="77777777" w:rsidTr="00076AF5">
        <w:tc>
          <w:tcPr>
            <w:tcW w:w="2598" w:type="dxa"/>
            <w:shd w:val="clear" w:color="auto" w:fill="FFFFFF" w:themeFill="background1"/>
          </w:tcPr>
          <w:p w14:paraId="73EFDFA6" w14:textId="77777777" w:rsidR="00E56892" w:rsidRPr="00E56892" w:rsidRDefault="00E56892" w:rsidP="00076AF5">
            <w:pPr>
              <w:pStyle w:val="Tabletext"/>
            </w:pPr>
            <w:r w:rsidRPr="00E56892">
              <w:t>Potassium</w:t>
            </w:r>
          </w:p>
          <w:p w14:paraId="5463C84F" w14:textId="77777777" w:rsidR="00E56892" w:rsidRPr="00E56892" w:rsidRDefault="00E56892" w:rsidP="00076AF5">
            <w:pPr>
              <w:pStyle w:val="Tabletext"/>
            </w:pPr>
            <w:r w:rsidRPr="00E56892">
              <w:t>Calcium</w:t>
            </w:r>
          </w:p>
        </w:tc>
        <w:tc>
          <w:tcPr>
            <w:tcW w:w="2361" w:type="dxa"/>
            <w:shd w:val="clear" w:color="auto" w:fill="FFFFFF" w:themeFill="background1"/>
          </w:tcPr>
          <w:p w14:paraId="130852D9" w14:textId="77777777" w:rsidR="00E56892" w:rsidRPr="00E56892" w:rsidRDefault="00E56892" w:rsidP="00076AF5">
            <w:pPr>
              <w:pStyle w:val="Tabletext"/>
            </w:pPr>
            <w:r w:rsidRPr="00E56892">
              <w:t>19</w:t>
            </w:r>
          </w:p>
          <w:p w14:paraId="415F01A2" w14:textId="77777777" w:rsidR="00E56892" w:rsidRPr="00E56892" w:rsidRDefault="00E56892" w:rsidP="00076AF5">
            <w:pPr>
              <w:pStyle w:val="Tabletext"/>
            </w:pPr>
            <w:r w:rsidRPr="00E56892">
              <w:t>20</w:t>
            </w:r>
          </w:p>
        </w:tc>
        <w:tc>
          <w:tcPr>
            <w:tcW w:w="2835" w:type="dxa"/>
            <w:shd w:val="clear" w:color="auto" w:fill="FFFFFF" w:themeFill="background1"/>
          </w:tcPr>
          <w:p w14:paraId="74CE8388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419</w:t>
            </w:r>
          </w:p>
          <w:p w14:paraId="3198F6E3" w14:textId="77777777" w:rsidR="00E56892" w:rsidRPr="00E56892" w:rsidRDefault="00E56892" w:rsidP="00076AF5">
            <w:pPr>
              <w:pStyle w:val="Tabletext"/>
            </w:pPr>
            <w:r w:rsidRPr="00E56892">
              <w:t> </w:t>
            </w:r>
            <w:r w:rsidRPr="00E56892">
              <w:t>590</w:t>
            </w:r>
          </w:p>
        </w:tc>
      </w:tr>
    </w:tbl>
    <w:p w14:paraId="568B67DF" w14:textId="77777777" w:rsidR="00E56892" w:rsidRPr="00E56892" w:rsidRDefault="00E56892" w:rsidP="0031375B">
      <w:pPr>
        <w:pStyle w:val="TEXT"/>
      </w:pPr>
      <w:bookmarkStart w:id="0" w:name="_GoBack"/>
      <w:bookmarkEnd w:id="0"/>
    </w:p>
    <w:sectPr w:rsidR="00E56892" w:rsidRPr="00E56892" w:rsidSect="000D3A0C">
      <w:headerReference w:type="default" r:id="rId8"/>
      <w:footerReference w:type="default" r:id="rId9"/>
      <w:pgSz w:w="11906" w:h="16838"/>
      <w:pgMar w:top="1440" w:right="1133" w:bottom="1440" w:left="1440" w:header="708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3F5D2" w14:textId="77777777" w:rsidR="00F0492C" w:rsidRDefault="00F0492C" w:rsidP="006E08CB">
      <w:r>
        <w:separator/>
      </w:r>
    </w:p>
  </w:endnote>
  <w:endnote w:type="continuationSeparator" w:id="0">
    <w:p w14:paraId="6400690D" w14:textId="77777777" w:rsidR="00F0492C" w:rsidRDefault="00F0492C" w:rsidP="006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LTStd-Roma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DE79" w14:textId="4EC9AE17" w:rsidR="000A34DB" w:rsidRPr="000D3A0C" w:rsidRDefault="000A34DB" w:rsidP="000D3A0C">
    <w:pPr>
      <w:pStyle w:val="RHRRunningheadrecto"/>
      <w:pBdr>
        <w:top w:val="single" w:sz="4" w:space="1" w:color="auto"/>
      </w:pBdr>
      <w:rPr>
        <w:sz w:val="18"/>
        <w:szCs w:val="18"/>
      </w:rPr>
    </w:pPr>
    <w:r w:rsidRPr="000D3A0C">
      <w:rPr>
        <w:sz w:val="18"/>
        <w:szCs w:val="18"/>
      </w:rPr>
      <w:t>© Hodder &amp; Stoughton Limited 201</w:t>
    </w:r>
    <w:r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37901" w14:textId="77777777" w:rsidR="00F0492C" w:rsidRDefault="00F0492C" w:rsidP="006E08CB">
      <w:r>
        <w:separator/>
      </w:r>
    </w:p>
  </w:footnote>
  <w:footnote w:type="continuationSeparator" w:id="0">
    <w:p w14:paraId="69EF7D6E" w14:textId="77777777" w:rsidR="00F0492C" w:rsidRDefault="00F0492C" w:rsidP="006E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B6D9D" w14:textId="77777777" w:rsidR="00E56892" w:rsidRDefault="00E56892" w:rsidP="00E56892">
    <w:pPr>
      <w:pStyle w:val="Header"/>
      <w:pBdr>
        <w:bottom w:val="single" w:sz="4" w:space="10" w:color="auto"/>
      </w:pBdr>
      <w:tabs>
        <w:tab w:val="clear" w:pos="4320"/>
        <w:tab w:val="clear" w:pos="8640"/>
        <w:tab w:val="right" w:pos="9356"/>
      </w:tabs>
      <w:rPr>
        <w:rFonts w:asciiTheme="minorHAnsi" w:hAnsiTheme="minorHAnsi"/>
        <w:color w:val="548DD4" w:themeColor="text2" w:themeTint="99"/>
        <w:sz w:val="48"/>
        <w:szCs w:val="48"/>
        <w:u w:color="008000"/>
      </w:rPr>
    </w:pP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1</w:t>
    </w:r>
    <w:r w:rsidR="001825F8" w:rsidRPr="006F3772"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 </w:t>
    </w: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Atomic structure and the periodic table</w:t>
    </w:r>
  </w:p>
  <w:p w14:paraId="6013626C" w14:textId="0768FF1F" w:rsidR="000A34DB" w:rsidRPr="00E56892" w:rsidRDefault="001825F8" w:rsidP="00E56892">
    <w:pPr>
      <w:pStyle w:val="Header"/>
      <w:pBdr>
        <w:bottom w:val="single" w:sz="4" w:space="10" w:color="auto"/>
      </w:pBdr>
      <w:tabs>
        <w:tab w:val="clear" w:pos="4320"/>
        <w:tab w:val="clear" w:pos="8640"/>
        <w:tab w:val="right" w:pos="9356"/>
      </w:tabs>
      <w:spacing w:after="480"/>
      <w:rPr>
        <w:rFonts w:asciiTheme="minorHAnsi" w:hAnsiTheme="minorHAnsi"/>
        <w:color w:val="548DD4" w:themeColor="text2" w:themeTint="99"/>
        <w:sz w:val="48"/>
        <w:szCs w:val="48"/>
        <w:u w:color="008000"/>
      </w:rPr>
    </w:pPr>
    <w:r>
      <w:rPr>
        <w:rFonts w:asciiTheme="minorHAnsi" w:hAnsiTheme="minorHAnsi"/>
        <w:sz w:val="72"/>
        <w:szCs w:val="72"/>
        <w:u w:color="008000"/>
      </w:rPr>
      <w:tab/>
    </w:r>
    <w:r w:rsidR="001211B9">
      <w:rPr>
        <w:rFonts w:asciiTheme="minorHAnsi" w:hAnsiTheme="minorHAnsi"/>
        <w:sz w:val="28"/>
        <w:szCs w:val="28"/>
        <w:u w:color="008000"/>
      </w:rPr>
      <w:t>Data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9"/>
    <w:multiLevelType w:val="hybridMultilevel"/>
    <w:tmpl w:val="2744A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15AF"/>
    <w:multiLevelType w:val="hybridMultilevel"/>
    <w:tmpl w:val="B4D2726A"/>
    <w:lvl w:ilvl="0" w:tplc="C89EDE50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C0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0"/>
    <w:rsid w:val="00076AF5"/>
    <w:rsid w:val="000937A8"/>
    <w:rsid w:val="000A34DB"/>
    <w:rsid w:val="000D3A0C"/>
    <w:rsid w:val="000D6AF0"/>
    <w:rsid w:val="001211B9"/>
    <w:rsid w:val="00124EC2"/>
    <w:rsid w:val="00134861"/>
    <w:rsid w:val="00166694"/>
    <w:rsid w:val="001825F8"/>
    <w:rsid w:val="001F7A2E"/>
    <w:rsid w:val="0020665D"/>
    <w:rsid w:val="00247F0E"/>
    <w:rsid w:val="002A7E61"/>
    <w:rsid w:val="003059F6"/>
    <w:rsid w:val="0031375B"/>
    <w:rsid w:val="00394AA5"/>
    <w:rsid w:val="003E22A7"/>
    <w:rsid w:val="004A27A4"/>
    <w:rsid w:val="004A61B2"/>
    <w:rsid w:val="00505AA7"/>
    <w:rsid w:val="00536580"/>
    <w:rsid w:val="005B3CF2"/>
    <w:rsid w:val="005D1A97"/>
    <w:rsid w:val="005F6E04"/>
    <w:rsid w:val="006E08CB"/>
    <w:rsid w:val="006F3772"/>
    <w:rsid w:val="00723226"/>
    <w:rsid w:val="008B1CDE"/>
    <w:rsid w:val="008D4E0D"/>
    <w:rsid w:val="008E6C0B"/>
    <w:rsid w:val="00936FE6"/>
    <w:rsid w:val="00942F73"/>
    <w:rsid w:val="009E5D3E"/>
    <w:rsid w:val="00A2379B"/>
    <w:rsid w:val="00A601FD"/>
    <w:rsid w:val="00B462EC"/>
    <w:rsid w:val="00B77E0B"/>
    <w:rsid w:val="00B869A0"/>
    <w:rsid w:val="00BB3844"/>
    <w:rsid w:val="00C80AED"/>
    <w:rsid w:val="00CC2C51"/>
    <w:rsid w:val="00E018F3"/>
    <w:rsid w:val="00E105F0"/>
    <w:rsid w:val="00E323D1"/>
    <w:rsid w:val="00E56892"/>
    <w:rsid w:val="00E60D8F"/>
    <w:rsid w:val="00F0492C"/>
    <w:rsid w:val="00F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46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Bulletlist1">
    <w:name w:val="Bullet list 1"/>
    <w:basedOn w:val="Normal"/>
    <w:rsid w:val="00394AA5"/>
    <w:pPr>
      <w:numPr>
        <w:numId w:val="1"/>
      </w:numPr>
      <w:ind w:right="542"/>
    </w:pPr>
    <w:rPr>
      <w:rFonts w:ascii="Times" w:eastAsia="MS Mincho" w:hAnsi="Times"/>
      <w:sz w:val="24"/>
      <w:szCs w:val="24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Lydia.Young</dc:creator>
  <cp:lastModifiedBy>Anne Trevillion</cp:lastModifiedBy>
  <cp:revision>12</cp:revision>
  <dcterms:created xsi:type="dcterms:W3CDTF">2015-07-28T19:09:00Z</dcterms:created>
  <dcterms:modified xsi:type="dcterms:W3CDTF">2015-07-28T19:39:00Z</dcterms:modified>
</cp:coreProperties>
</file>